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54A8" w:rsidRDefault="00F313C4">
      <w:pPr>
        <w:pStyle w:val="Body"/>
        <w:rPr>
          <w:rFonts w:ascii="Times New Roman" w:eastAsia="Times New Roman" w:hAnsi="Times New Roman" w:cs="Times New Roman"/>
          <w:sz w:val="24"/>
          <w:szCs w:val="24"/>
          <w:u w:val="single"/>
        </w:rPr>
      </w:pPr>
      <w:r>
        <w:rPr>
          <w:rFonts w:ascii="Times New Roman"/>
          <w:sz w:val="24"/>
          <w:szCs w:val="24"/>
          <w:u w:val="single"/>
        </w:rPr>
        <w:t>IN THE WESTMINSTER MAGISTRATES</w:t>
      </w:r>
      <w:r>
        <w:rPr>
          <w:rFonts w:hAnsi="Times New Roman"/>
          <w:sz w:val="24"/>
          <w:szCs w:val="24"/>
          <w:u w:val="single"/>
        </w:rPr>
        <w:t>’</w:t>
      </w:r>
      <w:r>
        <w:rPr>
          <w:rFonts w:hAnsi="Times New Roman"/>
          <w:sz w:val="24"/>
          <w:szCs w:val="24"/>
          <w:u w:val="single"/>
        </w:rPr>
        <w:t xml:space="preserve"> </w:t>
      </w:r>
      <w:r>
        <w:rPr>
          <w:rFonts w:ascii="Times New Roman"/>
          <w:sz w:val="24"/>
          <w:szCs w:val="24"/>
          <w:u w:val="single"/>
        </w:rPr>
        <w:t>COURT</w:t>
      </w:r>
    </w:p>
    <w:p w:rsidR="000954A8" w:rsidRDefault="000954A8">
      <w:pPr>
        <w:pStyle w:val="Body"/>
        <w:rPr>
          <w:rFonts w:ascii="Times New Roman" w:eastAsia="Times New Roman" w:hAnsi="Times New Roman" w:cs="Times New Roman"/>
          <w:sz w:val="24"/>
          <w:szCs w:val="24"/>
        </w:rPr>
      </w:pPr>
    </w:p>
    <w:p w:rsidR="000954A8" w:rsidRDefault="00F313C4">
      <w:pPr>
        <w:pStyle w:val="Body"/>
        <w:jc w:val="center"/>
        <w:rPr>
          <w:rFonts w:ascii="Times New Roman" w:eastAsia="Times New Roman" w:hAnsi="Times New Roman" w:cs="Times New Roman"/>
          <w:sz w:val="24"/>
          <w:szCs w:val="24"/>
        </w:rPr>
      </w:pPr>
      <w:r>
        <w:rPr>
          <w:rFonts w:ascii="Times New Roman"/>
          <w:sz w:val="24"/>
          <w:szCs w:val="24"/>
        </w:rPr>
        <w:t>THE QUEEN</w:t>
      </w:r>
    </w:p>
    <w:p w:rsidR="000954A8" w:rsidRDefault="00F313C4">
      <w:pPr>
        <w:pStyle w:val="Body"/>
        <w:jc w:val="center"/>
        <w:rPr>
          <w:rFonts w:ascii="Times New Roman" w:eastAsia="Times New Roman" w:hAnsi="Times New Roman" w:cs="Times New Roman"/>
          <w:sz w:val="24"/>
          <w:szCs w:val="24"/>
        </w:rPr>
      </w:pPr>
      <w:r>
        <w:rPr>
          <w:rFonts w:ascii="Times New Roman"/>
          <w:sz w:val="24"/>
          <w:szCs w:val="24"/>
        </w:rPr>
        <w:t xml:space="preserve"> V. </w:t>
      </w:r>
    </w:p>
    <w:p w:rsidR="000954A8" w:rsidRDefault="00F313C4">
      <w:pPr>
        <w:pStyle w:val="Body"/>
        <w:jc w:val="center"/>
        <w:rPr>
          <w:rFonts w:ascii="Times New Roman" w:eastAsia="Times New Roman" w:hAnsi="Times New Roman" w:cs="Times New Roman"/>
          <w:sz w:val="24"/>
          <w:szCs w:val="24"/>
        </w:rPr>
      </w:pPr>
      <w:r>
        <w:rPr>
          <w:rFonts w:ascii="Times New Roman"/>
          <w:sz w:val="24"/>
          <w:szCs w:val="24"/>
        </w:rPr>
        <w:t xml:space="preserve">NACERDINE TALBI, MARYAM BERNHARDT </w:t>
      </w:r>
    </w:p>
    <w:p w:rsidR="000954A8" w:rsidRDefault="00F313C4">
      <w:pPr>
        <w:pStyle w:val="Body"/>
        <w:jc w:val="center"/>
        <w:rPr>
          <w:rFonts w:ascii="Times New Roman" w:eastAsia="Times New Roman" w:hAnsi="Times New Roman" w:cs="Times New Roman"/>
          <w:sz w:val="24"/>
          <w:szCs w:val="24"/>
        </w:rPr>
      </w:pPr>
      <w:r>
        <w:rPr>
          <w:rFonts w:ascii="Times New Roman"/>
          <w:sz w:val="24"/>
          <w:szCs w:val="24"/>
        </w:rPr>
        <w:t xml:space="preserve">AND </w:t>
      </w:r>
    </w:p>
    <w:p w:rsidR="000954A8" w:rsidRDefault="00F313C4">
      <w:pPr>
        <w:pStyle w:val="Body"/>
        <w:jc w:val="center"/>
        <w:rPr>
          <w:rFonts w:ascii="Times New Roman" w:eastAsia="Times New Roman" w:hAnsi="Times New Roman" w:cs="Times New Roman"/>
          <w:sz w:val="24"/>
          <w:szCs w:val="24"/>
        </w:rPr>
      </w:pPr>
      <w:r>
        <w:rPr>
          <w:rFonts w:ascii="Times New Roman"/>
          <w:sz w:val="24"/>
          <w:szCs w:val="24"/>
        </w:rPr>
        <w:t>AL-ISTIQAMAH LEARNING CENTRE LIMITED</w:t>
      </w:r>
    </w:p>
    <w:p w:rsidR="000954A8" w:rsidRDefault="000954A8">
      <w:pPr>
        <w:pStyle w:val="Body"/>
      </w:pPr>
    </w:p>
    <w:p w:rsidR="000954A8" w:rsidRDefault="00F313C4">
      <w:pPr>
        <w:pStyle w:val="Body"/>
        <w:jc w:val="center"/>
        <w:rPr>
          <w:rFonts w:ascii="Times New Roman"/>
          <w:b/>
          <w:bCs/>
          <w:sz w:val="24"/>
          <w:szCs w:val="24"/>
          <w:u w:val="single"/>
        </w:rPr>
      </w:pPr>
      <w:r>
        <w:rPr>
          <w:rFonts w:ascii="Times New Roman"/>
          <w:b/>
          <w:bCs/>
          <w:sz w:val="24"/>
          <w:szCs w:val="24"/>
          <w:u w:val="single"/>
        </w:rPr>
        <w:t>DECISION - 24th OCTOBER 2018</w:t>
      </w:r>
    </w:p>
    <w:p w:rsidR="003C2E2E" w:rsidRDefault="003C2E2E" w:rsidP="003C2E2E">
      <w:pPr>
        <w:pStyle w:val="Body"/>
        <w:rPr>
          <w:rFonts w:ascii="Times New Roman"/>
          <w:b/>
          <w:bCs/>
          <w:sz w:val="24"/>
          <w:szCs w:val="24"/>
          <w:u w:val="single"/>
        </w:rPr>
      </w:pPr>
    </w:p>
    <w:p w:rsidR="003C2E2E" w:rsidRPr="003C2E2E" w:rsidRDefault="003C2E2E" w:rsidP="003C2E2E">
      <w:pPr>
        <w:pStyle w:val="Body"/>
        <w:rPr>
          <w:rFonts w:ascii="Times New Roman" w:eastAsia="Times New Roman" w:hAnsi="Times New Roman" w:cs="Times New Roman"/>
          <w:b/>
          <w:bCs/>
          <w:sz w:val="24"/>
          <w:szCs w:val="24"/>
        </w:rPr>
      </w:pPr>
      <w:r w:rsidRPr="003C2E2E">
        <w:rPr>
          <w:rFonts w:ascii="Times New Roman"/>
          <w:b/>
          <w:bCs/>
          <w:sz w:val="24"/>
          <w:szCs w:val="24"/>
        </w:rPr>
        <w:t>Background and charge</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three defendants are charged that between 3</w:t>
      </w:r>
      <w:r>
        <w:rPr>
          <w:rFonts w:ascii="Times New Roman"/>
          <w:sz w:val="24"/>
          <w:szCs w:val="24"/>
          <w:vertAlign w:val="superscript"/>
        </w:rPr>
        <w:t>rd</w:t>
      </w:r>
      <w:r>
        <w:rPr>
          <w:rFonts w:ascii="Times New Roman"/>
          <w:sz w:val="24"/>
          <w:szCs w:val="24"/>
        </w:rPr>
        <w:t xml:space="preserve"> September and 15</w:t>
      </w:r>
      <w:r>
        <w:rPr>
          <w:rFonts w:ascii="Times New Roman"/>
          <w:sz w:val="24"/>
          <w:szCs w:val="24"/>
          <w:vertAlign w:val="superscript"/>
        </w:rPr>
        <w:t>th</w:t>
      </w:r>
      <w:r>
        <w:rPr>
          <w:rFonts w:ascii="Times New Roman"/>
          <w:sz w:val="24"/>
          <w:szCs w:val="24"/>
        </w:rPr>
        <w:t xml:space="preserve"> November 2017 they conducted an unregistered independent educational institution, contrary to section 96(2) of the Education and Skills Act 2008 (</w:t>
      </w:r>
      <w:r>
        <w:rPr>
          <w:rFonts w:hAnsi="Times New Roman"/>
          <w:sz w:val="24"/>
          <w:szCs w:val="24"/>
        </w:rPr>
        <w:t>“</w:t>
      </w:r>
      <w:r>
        <w:rPr>
          <w:rFonts w:ascii="Times New Roman"/>
          <w:sz w:val="24"/>
          <w:szCs w:val="24"/>
        </w:rPr>
        <w:t>2008 Act</w:t>
      </w:r>
      <w:r>
        <w:rPr>
          <w:rFonts w:hAnsi="Times New Roman"/>
          <w:sz w:val="24"/>
          <w:szCs w:val="24"/>
        </w:rPr>
        <w:t>”</w:t>
      </w:r>
      <w:r>
        <w:rPr>
          <w:rFonts w:ascii="Times New Roman"/>
          <w:sz w:val="24"/>
          <w:szCs w:val="24"/>
        </w:rPr>
        <w:t xml:space="preserv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proceedings have been instituted with the consent of the Secretary of State for Education.  I understand this is the first prosecution under this section of the 2008 Act. </w:t>
      </w:r>
    </w:p>
    <w:p w:rsidR="000954A8" w:rsidRPr="003C2E2E"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A two-day hearing took place on 22</w:t>
      </w:r>
      <w:r>
        <w:rPr>
          <w:rFonts w:ascii="Times New Roman"/>
          <w:sz w:val="24"/>
          <w:szCs w:val="24"/>
          <w:vertAlign w:val="superscript"/>
        </w:rPr>
        <w:t>nd</w:t>
      </w:r>
      <w:r>
        <w:rPr>
          <w:rFonts w:ascii="Times New Roman"/>
          <w:sz w:val="24"/>
          <w:szCs w:val="24"/>
        </w:rPr>
        <w:t xml:space="preserve"> and 23</w:t>
      </w:r>
      <w:r>
        <w:rPr>
          <w:rFonts w:ascii="Times New Roman"/>
          <w:sz w:val="24"/>
          <w:szCs w:val="24"/>
          <w:vertAlign w:val="superscript"/>
        </w:rPr>
        <w:t>rd</w:t>
      </w:r>
      <w:r>
        <w:rPr>
          <w:rFonts w:ascii="Times New Roman"/>
          <w:sz w:val="24"/>
          <w:szCs w:val="24"/>
        </w:rPr>
        <w:t xml:space="preserve"> October 2018 with a decision given on 24th October 2018. The Crown was represented by Louis Mably QC and the three defendants represented by Miss Jessica Jones.</w:t>
      </w:r>
    </w:p>
    <w:p w:rsidR="003C2E2E" w:rsidRPr="003C2E2E" w:rsidRDefault="003C2E2E" w:rsidP="003C2E2E">
      <w:pPr>
        <w:pStyle w:val="Body"/>
        <w:rPr>
          <w:rFonts w:ascii="Times New Roman" w:eastAsia="Times New Roman" w:hAnsi="Times New Roman" w:cs="Times New Roman"/>
          <w:b/>
          <w:sz w:val="24"/>
          <w:szCs w:val="24"/>
        </w:rPr>
      </w:pPr>
      <w:r w:rsidRPr="003C2E2E">
        <w:rPr>
          <w:rFonts w:ascii="Times New Roman"/>
          <w:b/>
          <w:sz w:val="24"/>
          <w:szCs w:val="24"/>
        </w:rPr>
        <w:t>The law</w:t>
      </w:r>
    </w:p>
    <w:p w:rsidR="003C2E2E" w:rsidRPr="003C2E2E"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2008 Act imposes an obligation on independent educational institutions to register with the Department of Education.  The term </w:t>
      </w:r>
      <w:r>
        <w:rPr>
          <w:rFonts w:hAnsi="Times New Roman"/>
          <w:sz w:val="24"/>
          <w:szCs w:val="24"/>
        </w:rPr>
        <w:t>“</w:t>
      </w:r>
      <w:r>
        <w:rPr>
          <w:rFonts w:ascii="Times New Roman"/>
          <w:sz w:val="24"/>
          <w:szCs w:val="24"/>
        </w:rPr>
        <w:t>independent educational institutions</w:t>
      </w:r>
      <w:r>
        <w:rPr>
          <w:rFonts w:hAnsi="Times New Roman"/>
          <w:sz w:val="24"/>
          <w:szCs w:val="24"/>
        </w:rPr>
        <w:t>”</w:t>
      </w:r>
      <w:r>
        <w:rPr>
          <w:rFonts w:hAnsi="Times New Roman"/>
          <w:sz w:val="24"/>
          <w:szCs w:val="24"/>
        </w:rPr>
        <w:t xml:space="preserve"> </w:t>
      </w:r>
      <w:r>
        <w:rPr>
          <w:rFonts w:ascii="Times New Roman"/>
          <w:sz w:val="24"/>
          <w:szCs w:val="24"/>
        </w:rPr>
        <w:t xml:space="preserve">is defined by section 92(1) of the 2008 Act as meaning an  </w:t>
      </w:r>
      <w:r>
        <w:rPr>
          <w:rFonts w:hAnsi="Times New Roman"/>
          <w:sz w:val="24"/>
          <w:szCs w:val="24"/>
        </w:rPr>
        <w:t>“</w:t>
      </w:r>
      <w:r>
        <w:rPr>
          <w:rFonts w:ascii="Times New Roman"/>
          <w:sz w:val="24"/>
          <w:szCs w:val="24"/>
        </w:rPr>
        <w:t>independent school</w:t>
      </w:r>
      <w:r>
        <w:rPr>
          <w:rFonts w:hAnsi="Times New Roman"/>
          <w:sz w:val="24"/>
          <w:szCs w:val="24"/>
        </w:rPr>
        <w:t>”</w:t>
      </w:r>
      <w:r>
        <w:rPr>
          <w:rFonts w:ascii="Times New Roman"/>
          <w:sz w:val="24"/>
          <w:szCs w:val="24"/>
        </w:rPr>
        <w:t>.  That term is defined in the 1996 Education Act (</w:t>
      </w:r>
      <w:r>
        <w:rPr>
          <w:rFonts w:hAnsi="Times New Roman"/>
          <w:sz w:val="24"/>
          <w:szCs w:val="24"/>
        </w:rPr>
        <w:t>“</w:t>
      </w:r>
      <w:r>
        <w:rPr>
          <w:rFonts w:ascii="Times New Roman"/>
          <w:sz w:val="24"/>
          <w:szCs w:val="24"/>
        </w:rPr>
        <w:t>1996 Act</w:t>
      </w:r>
      <w:r>
        <w:rPr>
          <w:rFonts w:hAnsi="Times New Roman"/>
          <w:sz w:val="24"/>
          <w:szCs w:val="24"/>
        </w:rPr>
        <w:t>”</w:t>
      </w:r>
      <w:r>
        <w:rPr>
          <w:rFonts w:ascii="Times New Roman"/>
          <w:sz w:val="24"/>
          <w:szCs w:val="24"/>
        </w:rPr>
        <w:t xml:space="preserve">).  The 2008 Act and the 1996 Act should be read together.  Section 462 of the 1996 Act defines an </w:t>
      </w:r>
      <w:r>
        <w:rPr>
          <w:rFonts w:hAnsi="Times New Roman"/>
          <w:sz w:val="24"/>
          <w:szCs w:val="24"/>
        </w:rPr>
        <w:t>“</w:t>
      </w:r>
      <w:r>
        <w:rPr>
          <w:rFonts w:ascii="Times New Roman"/>
          <w:sz w:val="24"/>
          <w:szCs w:val="24"/>
        </w:rPr>
        <w:t>independent school</w:t>
      </w:r>
      <w:r>
        <w:rPr>
          <w:rFonts w:hAnsi="Times New Roman"/>
          <w:sz w:val="24"/>
          <w:szCs w:val="24"/>
        </w:rPr>
        <w:t>”</w:t>
      </w:r>
      <w:r>
        <w:rPr>
          <w:rFonts w:hAnsi="Times New Roman"/>
          <w:sz w:val="24"/>
          <w:szCs w:val="24"/>
        </w:rPr>
        <w:t xml:space="preserve"> </w:t>
      </w:r>
      <w:r>
        <w:rPr>
          <w:rFonts w:ascii="Times New Roman"/>
          <w:sz w:val="24"/>
          <w:szCs w:val="24"/>
        </w:rPr>
        <w:t xml:space="preserve">as 1. a school; 2. at which full-time education is provided; 3. for five or more pupils of compulsory school age and 4. which is not maintained by the local authority.   </w:t>
      </w:r>
    </w:p>
    <w:p w:rsidR="000954A8" w:rsidRPr="003C2E2E" w:rsidRDefault="003C2E2E" w:rsidP="003C2E2E">
      <w:pPr>
        <w:pStyle w:val="Body"/>
        <w:rPr>
          <w:rFonts w:ascii="Times New Roman" w:eastAsia="Times New Roman" w:hAnsi="Times New Roman" w:cs="Times New Roman"/>
          <w:b/>
          <w:sz w:val="24"/>
          <w:szCs w:val="24"/>
        </w:rPr>
      </w:pPr>
      <w:r w:rsidRPr="003C2E2E">
        <w:rPr>
          <w:rFonts w:ascii="Times New Roman"/>
          <w:b/>
          <w:sz w:val="24"/>
          <w:szCs w:val="24"/>
        </w:rPr>
        <w:t>The allegation</w:t>
      </w:r>
      <w:r w:rsidR="00F313C4" w:rsidRPr="003C2E2E">
        <w:rPr>
          <w:rFonts w:ascii="Times New Roman"/>
          <w:b/>
          <w:sz w:val="24"/>
          <w:szCs w:val="24"/>
        </w:rPr>
        <w:t xml:space="preserv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allegation concerns a learning centre, the Al-Istiqamah Learning Centre (</w:t>
      </w:r>
      <w:r>
        <w:rPr>
          <w:rFonts w:hAnsi="Times New Roman"/>
          <w:sz w:val="24"/>
          <w:szCs w:val="24"/>
        </w:rPr>
        <w:t>“</w:t>
      </w:r>
      <w:r>
        <w:rPr>
          <w:rFonts w:ascii="Times New Roman"/>
          <w:sz w:val="24"/>
          <w:szCs w:val="24"/>
        </w:rPr>
        <w:t>the centre</w:t>
      </w:r>
      <w:r>
        <w:rPr>
          <w:rFonts w:hAnsi="Times New Roman"/>
          <w:sz w:val="24"/>
          <w:szCs w:val="24"/>
        </w:rPr>
        <w:t>”</w:t>
      </w:r>
      <w:r>
        <w:rPr>
          <w:rFonts w:ascii="Times New Roman"/>
          <w:sz w:val="24"/>
          <w:szCs w:val="24"/>
        </w:rPr>
        <w:t>) which the Crown says is run by Mr Talbi and Ms Bernhardt.  It is accepted by the defence that the centre is a school in that it provides primary education and/or secondary education to five or more pupils of compulsory school age.  It is clear too that the centre is not maintained by the local authority.  The issues for the court are can it be sure that the centre is being operated as an unregistered independent educational institution providing full-time education and if so whether the defendants controlled its operation.  The legislation gives no definition of full time but there is guidance provided by the Department of Education which the prosecution and the defendants have relied on.</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I was very much helped by Mr Mably and Miss Jones</w:t>
      </w:r>
      <w:r>
        <w:rPr>
          <w:rFonts w:hAnsi="Times New Roman"/>
          <w:sz w:val="24"/>
          <w:szCs w:val="24"/>
        </w:rPr>
        <w:t>’</w:t>
      </w:r>
      <w:r>
        <w:rPr>
          <w:rFonts w:ascii="Times New Roman"/>
          <w:sz w:val="24"/>
          <w:szCs w:val="24"/>
        </w:rPr>
        <w:t xml:space="preserve"> written and oral representations.  I also had an exhibits bundle and a bundle of authorities as well as schedules produced by the parties.  In terms of evidence I heard from three Ofsted school inspectors as well as the first and second defendants.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It is not in dispute that the first defendant Nacerdine Talbi is the sole director of the third defendant Al-Istiqamah Learning Centre Limited (</w:t>
      </w:r>
      <w:r>
        <w:rPr>
          <w:rFonts w:hAnsi="Times New Roman"/>
          <w:sz w:val="24"/>
          <w:szCs w:val="24"/>
        </w:rPr>
        <w:t>“</w:t>
      </w:r>
      <w:r>
        <w:rPr>
          <w:rFonts w:ascii="Times New Roman"/>
          <w:sz w:val="24"/>
          <w:szCs w:val="24"/>
        </w:rPr>
        <w:t>the company</w:t>
      </w:r>
      <w:r>
        <w:rPr>
          <w:rFonts w:hAnsi="Times New Roman"/>
          <w:sz w:val="24"/>
          <w:szCs w:val="24"/>
        </w:rPr>
        <w:t>”</w:t>
      </w:r>
      <w:r>
        <w:rPr>
          <w:rFonts w:ascii="Times New Roman"/>
          <w:sz w:val="24"/>
          <w:szCs w:val="24"/>
        </w:rPr>
        <w:t>).  He took over as sole director from the second defendant</w:t>
      </w:r>
      <w:r>
        <w:rPr>
          <w:rFonts w:hAnsi="Times New Roman"/>
          <w:sz w:val="24"/>
          <w:szCs w:val="24"/>
        </w:rPr>
        <w:t>’</w:t>
      </w:r>
      <w:r>
        <w:rPr>
          <w:rFonts w:ascii="Times New Roman"/>
          <w:sz w:val="24"/>
          <w:szCs w:val="24"/>
        </w:rPr>
        <w:t>s mother and was present at the learning centre when the Ofsted inspectors came to inspect on behalf of the Department of Education.  The second defendant Maryam Bernhardt is the first defendant</w:t>
      </w:r>
      <w:r>
        <w:rPr>
          <w:rFonts w:hAnsi="Times New Roman"/>
          <w:sz w:val="24"/>
          <w:szCs w:val="24"/>
        </w:rPr>
        <w:t>’</w:t>
      </w:r>
      <w:r>
        <w:rPr>
          <w:rFonts w:ascii="Times New Roman"/>
          <w:sz w:val="24"/>
          <w:szCs w:val="24"/>
        </w:rPr>
        <w:t xml:space="preserve">s wife but her precise role is disputed.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Learning Centre operates from first floor, office type </w:t>
      </w:r>
      <w:r>
        <w:rPr>
          <w:rFonts w:ascii="Times New Roman"/>
          <w:sz w:val="24"/>
          <w:szCs w:val="24"/>
          <w:lang w:val="fr-FR"/>
        </w:rPr>
        <w:t xml:space="preserve">premises </w:t>
      </w:r>
      <w:r>
        <w:rPr>
          <w:rFonts w:ascii="Times New Roman"/>
          <w:sz w:val="24"/>
          <w:szCs w:val="24"/>
        </w:rPr>
        <w:t>in Thor House, Uxbridge Road, Southall, London.  It was started as a playgroup in another building by some mothers including Ms Bernhardt.  It grew in size and by September 2017 it had about 58 pupils of compulsory school age.</w:t>
      </w:r>
    </w:p>
    <w:p w:rsidR="000954A8" w:rsidRDefault="00F313C4" w:rsidP="003C2E2E">
      <w:pPr>
        <w:pStyle w:val="Body"/>
        <w:rPr>
          <w:rFonts w:ascii="Times New Roman" w:eastAsia="Times New Roman" w:hAnsi="Times New Roman" w:cs="Times New Roman"/>
          <w:b/>
          <w:bCs/>
          <w:sz w:val="24"/>
          <w:szCs w:val="24"/>
        </w:rPr>
      </w:pPr>
      <w:r>
        <w:rPr>
          <w:rFonts w:ascii="Times New Roman"/>
          <w:b/>
          <w:bCs/>
          <w:sz w:val="24"/>
          <w:szCs w:val="24"/>
        </w:rPr>
        <w:t>Prosecution evidence</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Ofsted inspectors had tried to visit the centre in July 2017 but only Ms Bernhardt was present and the centre was closed for the holidays. They returned on 12</w:t>
      </w:r>
      <w:r>
        <w:rPr>
          <w:rFonts w:ascii="Times New Roman"/>
          <w:sz w:val="24"/>
          <w:szCs w:val="24"/>
          <w:vertAlign w:val="superscript"/>
        </w:rPr>
        <w:t>th</w:t>
      </w:r>
      <w:r>
        <w:rPr>
          <w:rFonts w:ascii="Times New Roman"/>
          <w:sz w:val="24"/>
          <w:szCs w:val="24"/>
        </w:rPr>
        <w:t xml:space="preserve"> October 2017 and again on 14</w:t>
      </w:r>
      <w:r>
        <w:rPr>
          <w:rFonts w:ascii="Times New Roman"/>
          <w:sz w:val="24"/>
          <w:szCs w:val="24"/>
          <w:vertAlign w:val="superscript"/>
        </w:rPr>
        <w:t>th</w:t>
      </w:r>
      <w:r>
        <w:rPr>
          <w:rFonts w:ascii="Times New Roman"/>
          <w:sz w:val="24"/>
          <w:szCs w:val="24"/>
        </w:rPr>
        <w:t xml:space="preserve"> November 2017.  I heard evidence from Mr Lambern and Ms Wills about the first inspection and Mr Lambern and Mr Crawshaw about the second.  All were clearly experienced Ofsted inspectors and had had lengthy careers of one sort or another in education.</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During the first inspection, it was clear to Mr Lambern that Ms Bernhardt was the centre</w:t>
      </w:r>
      <w:r>
        <w:rPr>
          <w:rFonts w:hAnsi="Times New Roman"/>
          <w:sz w:val="24"/>
          <w:szCs w:val="24"/>
        </w:rPr>
        <w:t>’</w:t>
      </w:r>
      <w:r>
        <w:rPr>
          <w:rFonts w:ascii="Times New Roman"/>
          <w:sz w:val="24"/>
          <w:szCs w:val="24"/>
        </w:rPr>
        <w:t xml:space="preserve">s head teacher whilst Mr Talbi was the director.  Ms Bernhardt told Mr Lambern how the centre operated and told him repeatedly it tutored home educated children for up to 18 hours a week.  The doors opened at 9am and close at the latest at 2pm.  Fridays were an Arabic day supported by the parents.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information given by Ms Bernhardt gave rise to a caution given by the inspector.  The records of the school were chaotic but the inspectors took copies of the limited documents that were shown. They were not given any daily registers and apparently none were kept.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According to Mr Lambern it was Ms Bernhardt who referred to the Department of Education guidance for the Registration of Independent Schools where she pointed out that there was no definition of full time education.  She repeated that the children attending the centre only did 18 hours of education a week and said that they did not do a full academic year.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As to the range of education offered by the centre Ms Bernhardt said it did not include physical education, technology or the aesthetic part of the curriculum and that was another reason therefore that they did not need to register as an independent school.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When asked for the permission forms though it was Mr Talbi who went into the filing cabinet and produced forms for seven children.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first inspection of October resulted in a written warning notice being served on the director Mr Talbi at 12.55pm.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second visit was conducted on 14</w:t>
      </w:r>
      <w:r>
        <w:rPr>
          <w:rFonts w:ascii="Times New Roman"/>
          <w:sz w:val="24"/>
          <w:szCs w:val="24"/>
          <w:vertAlign w:val="superscript"/>
        </w:rPr>
        <w:t>th</w:t>
      </w:r>
      <w:r>
        <w:rPr>
          <w:rFonts w:ascii="Times New Roman"/>
          <w:sz w:val="24"/>
          <w:szCs w:val="24"/>
        </w:rPr>
        <w:t xml:space="preserve"> November 2018 when both Mr Talbi and Ms Bernha</w:t>
      </w:r>
      <w:r w:rsidR="003C2E2E">
        <w:rPr>
          <w:rFonts w:ascii="Times New Roman"/>
          <w:sz w:val="24"/>
          <w:szCs w:val="24"/>
        </w:rPr>
        <w:t>rdt were returning</w:t>
      </w:r>
      <w:r>
        <w:rPr>
          <w:rFonts w:ascii="Times New Roman"/>
          <w:sz w:val="24"/>
          <w:szCs w:val="24"/>
        </w:rPr>
        <w:t xml:space="preserve"> from her father</w:t>
      </w:r>
      <w:r>
        <w:rPr>
          <w:rFonts w:hAnsi="Times New Roman"/>
          <w:sz w:val="24"/>
          <w:szCs w:val="24"/>
        </w:rPr>
        <w:t>’</w:t>
      </w:r>
      <w:r>
        <w:rPr>
          <w:rFonts w:ascii="Times New Roman"/>
          <w:sz w:val="24"/>
          <w:szCs w:val="24"/>
          <w:lang w:val="fr-FR"/>
        </w:rPr>
        <w:t>s funeral</w:t>
      </w:r>
      <w:r>
        <w:rPr>
          <w:rFonts w:ascii="Times New Roman"/>
          <w:sz w:val="24"/>
          <w:szCs w:val="24"/>
        </w:rPr>
        <w:t xml:space="preserve"> in Hungary.  They had been away a few days and the teacher Ms Aisha Assefa had been left in charge.  The inspectors arrived outside the centre</w:t>
      </w:r>
      <w:r>
        <w:rPr>
          <w:rFonts w:ascii="Times New Roman"/>
          <w:sz w:val="24"/>
          <w:szCs w:val="24"/>
          <w:lang w:val="da-DK"/>
        </w:rPr>
        <w:t xml:space="preserve"> at 9</w:t>
      </w:r>
      <w:r>
        <w:rPr>
          <w:rFonts w:ascii="Times New Roman"/>
          <w:sz w:val="24"/>
          <w:szCs w:val="24"/>
        </w:rPr>
        <w:t xml:space="preserve">.08am and gained access at 9.25am.  They were let in on the ground floor by two boys aged about 8 and 10.  </w:t>
      </w:r>
      <w:r w:rsidR="003C2E2E">
        <w:rPr>
          <w:rFonts w:ascii="Times New Roman"/>
          <w:sz w:val="24"/>
          <w:szCs w:val="24"/>
        </w:rPr>
        <w:t xml:space="preserve">There were 58 children of compulsory school age being taught again on that day.   </w:t>
      </w:r>
    </w:p>
    <w:p w:rsidR="000954A8" w:rsidRPr="003C2E2E"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Ms Assefa texted Ms Bernhardt</w:t>
      </w:r>
      <w:r w:rsidR="003C2E2E">
        <w:rPr>
          <w:rFonts w:ascii="Times New Roman"/>
          <w:sz w:val="24"/>
          <w:szCs w:val="24"/>
        </w:rPr>
        <w:t xml:space="preserve"> to tell her the inspectors had arrived</w:t>
      </w:r>
      <w:r>
        <w:rPr>
          <w:rFonts w:ascii="Times New Roman"/>
          <w:sz w:val="24"/>
          <w:szCs w:val="24"/>
        </w:rPr>
        <w:t xml:space="preserve">.  </w:t>
      </w:r>
      <w:r w:rsidR="003C2E2E">
        <w:rPr>
          <w:rFonts w:ascii="Times New Roman"/>
          <w:sz w:val="24"/>
          <w:szCs w:val="24"/>
        </w:rPr>
        <w:t xml:space="preserve">Ms Bernhardt </w:t>
      </w:r>
      <w:r w:rsidRPr="003C2E2E">
        <w:rPr>
          <w:rFonts w:ascii="Times New Roman"/>
          <w:sz w:val="24"/>
          <w:szCs w:val="24"/>
        </w:rPr>
        <w:t>then telephoned Ms Assefa and the phone was handed over to Mr Lambern the inspector.  He spoke to her and she said that if they had been told they would</w:t>
      </w:r>
      <w:r w:rsidR="003C2E2E">
        <w:rPr>
          <w:rFonts w:ascii="Times New Roman"/>
          <w:sz w:val="24"/>
          <w:szCs w:val="24"/>
        </w:rPr>
        <w:t xml:space="preserve"> have prepared the documents,</w:t>
      </w:r>
      <w:r w:rsidRPr="003C2E2E">
        <w:rPr>
          <w:rFonts w:ascii="Times New Roman"/>
          <w:sz w:val="24"/>
          <w:szCs w:val="24"/>
        </w:rPr>
        <w:t xml:space="preserve"> they </w:t>
      </w:r>
      <w:r w:rsidR="003C2E2E">
        <w:rPr>
          <w:rFonts w:ascii="Times New Roman"/>
          <w:sz w:val="24"/>
          <w:szCs w:val="24"/>
        </w:rPr>
        <w:t xml:space="preserve">had </w:t>
      </w:r>
      <w:r w:rsidRPr="003C2E2E">
        <w:rPr>
          <w:rFonts w:ascii="Times New Roman"/>
          <w:sz w:val="24"/>
          <w:szCs w:val="24"/>
        </w:rPr>
        <w:t xml:space="preserve">thought they would be invited to attend a meeting. It was clear that Ms Bernhardt was unhappy the inspectors had returned.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She </w:t>
      </w:r>
      <w:r w:rsidR="003C2E2E">
        <w:rPr>
          <w:rFonts w:ascii="Times New Roman"/>
          <w:sz w:val="24"/>
          <w:szCs w:val="24"/>
        </w:rPr>
        <w:t xml:space="preserve">later </w:t>
      </w:r>
      <w:r>
        <w:rPr>
          <w:rFonts w:ascii="Times New Roman"/>
          <w:sz w:val="24"/>
          <w:szCs w:val="24"/>
        </w:rPr>
        <w:t xml:space="preserve">told the second inspector </w:t>
      </w:r>
      <w:r w:rsidR="003C2E2E">
        <w:rPr>
          <w:rFonts w:ascii="Times New Roman"/>
          <w:sz w:val="24"/>
          <w:szCs w:val="24"/>
        </w:rPr>
        <w:t>by telephone that the investigation for that dat</w:t>
      </w:r>
      <w:r>
        <w:rPr>
          <w:rFonts w:ascii="Times New Roman"/>
          <w:sz w:val="24"/>
          <w:szCs w:val="24"/>
        </w:rPr>
        <w:t xml:space="preserve"> had come to an end.  Mr Crawshaw told her it would carry on and handed the phone back.</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inspectors </w:t>
      </w:r>
      <w:r w:rsidR="003C2E2E">
        <w:rPr>
          <w:rFonts w:ascii="Times New Roman"/>
          <w:sz w:val="24"/>
          <w:szCs w:val="24"/>
        </w:rPr>
        <w:t xml:space="preserve">again </w:t>
      </w:r>
      <w:r>
        <w:rPr>
          <w:rFonts w:ascii="Times New Roman"/>
          <w:sz w:val="24"/>
          <w:szCs w:val="24"/>
        </w:rPr>
        <w:t xml:space="preserve">made copies of a number of documents and it became clear that the pupils were receiving teaching for at least 20 hours.  A warning notice was left on 14th November which was exhibited addressed to Beatrix King Bernhardt (Maryam) </w:t>
      </w:r>
      <w:r>
        <w:rPr>
          <w:rFonts w:hAnsi="Times New Roman"/>
          <w:sz w:val="24"/>
          <w:szCs w:val="24"/>
        </w:rPr>
        <w:t>“</w:t>
      </w:r>
      <w:r>
        <w:rPr>
          <w:rFonts w:ascii="Times New Roman"/>
          <w:sz w:val="24"/>
          <w:szCs w:val="24"/>
        </w:rPr>
        <w:t>FAO Headteacher</w:t>
      </w:r>
      <w:r>
        <w:rPr>
          <w:rFonts w:hAnsi="Times New Roman"/>
          <w:sz w:val="24"/>
          <w:szCs w:val="24"/>
        </w:rPr>
        <w:t>”</w:t>
      </w:r>
      <w:r>
        <w:rPr>
          <w:rFonts w:ascii="Times New Roman"/>
          <w:sz w:val="24"/>
          <w:szCs w:val="24"/>
        </w:rPr>
        <w:t xml:space="preserve">.  </w:t>
      </w:r>
    </w:p>
    <w:p w:rsidR="003C2E2E" w:rsidRPr="003C2E2E" w:rsidRDefault="003C2E2E"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 </w:t>
      </w:r>
      <w:r w:rsidR="00F313C4">
        <w:rPr>
          <w:rFonts w:ascii="Times New Roman"/>
          <w:sz w:val="24"/>
          <w:szCs w:val="24"/>
        </w:rPr>
        <w:t xml:space="preserve">In December 2017 Mr Talbi, Ms Bernhardt and Ms Assefa were asked to come in for a voluntary interview.  For health and other personal reasons they did not do so and I have not held it against them when considering the evidence in the case. </w:t>
      </w:r>
    </w:p>
    <w:p w:rsidR="000954A8" w:rsidRDefault="003C2E2E"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Mr Lambern had prepared a schedule which set out the evidence gathered from a number of sources including individual children</w:t>
      </w:r>
      <w:r>
        <w:rPr>
          <w:rFonts w:hAnsi="Times New Roman"/>
          <w:sz w:val="24"/>
          <w:szCs w:val="24"/>
        </w:rPr>
        <w:t>’</w:t>
      </w:r>
      <w:r>
        <w:rPr>
          <w:rFonts w:ascii="Times New Roman"/>
          <w:sz w:val="24"/>
          <w:szCs w:val="24"/>
        </w:rPr>
        <w:t>s timetables and homework diaries as well as tuition agreement forms etc. This summarized the inspector</w:t>
      </w:r>
      <w:r>
        <w:rPr>
          <w:rFonts w:ascii="Times New Roman"/>
          <w:sz w:val="24"/>
          <w:szCs w:val="24"/>
        </w:rPr>
        <w:t>’</w:t>
      </w:r>
      <w:r>
        <w:rPr>
          <w:rFonts w:ascii="Times New Roman"/>
          <w:sz w:val="24"/>
          <w:szCs w:val="24"/>
        </w:rPr>
        <w:t xml:space="preserve">s evidence about the number of hours or sessions worked by individual pupils.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Ms Will</w:t>
      </w:r>
      <w:r>
        <w:rPr>
          <w:rFonts w:hAnsi="Times New Roman"/>
          <w:sz w:val="24"/>
          <w:szCs w:val="24"/>
        </w:rPr>
        <w:t>’</w:t>
      </w:r>
      <w:r>
        <w:rPr>
          <w:rFonts w:ascii="Times New Roman"/>
          <w:sz w:val="24"/>
          <w:szCs w:val="24"/>
        </w:rPr>
        <w:t>s evidence confirmed Mr Lambern</w:t>
      </w:r>
      <w:r>
        <w:rPr>
          <w:rFonts w:hAnsi="Times New Roman"/>
          <w:sz w:val="24"/>
          <w:szCs w:val="24"/>
        </w:rPr>
        <w:t>’</w:t>
      </w:r>
      <w:r>
        <w:rPr>
          <w:rFonts w:ascii="Times New Roman"/>
          <w:sz w:val="24"/>
          <w:szCs w:val="24"/>
        </w:rPr>
        <w:t>s about the events and the contact they had with Ms Bernhardt during the October inspection.</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Mr Crawshaw gave evidence about 14</w:t>
      </w:r>
      <w:r>
        <w:rPr>
          <w:rFonts w:ascii="Times New Roman"/>
          <w:sz w:val="24"/>
          <w:szCs w:val="24"/>
          <w:vertAlign w:val="superscript"/>
        </w:rPr>
        <w:t>th</w:t>
      </w:r>
      <w:r>
        <w:rPr>
          <w:rFonts w:ascii="Times New Roman"/>
          <w:sz w:val="24"/>
          <w:szCs w:val="24"/>
        </w:rPr>
        <w:t xml:space="preserve"> November 2017 and said that with</w:t>
      </w:r>
      <w:r w:rsidR="003C2E2E">
        <w:rPr>
          <w:rFonts w:ascii="Times New Roman"/>
          <w:sz w:val="24"/>
          <w:szCs w:val="24"/>
        </w:rPr>
        <w:t xml:space="preserve"> his experience of being a head</w:t>
      </w:r>
      <w:r>
        <w:rPr>
          <w:rFonts w:ascii="Times New Roman"/>
          <w:sz w:val="24"/>
          <w:szCs w:val="24"/>
        </w:rPr>
        <w:t>teacher for a number of years and considering the broad range of subjects being taught including maths, science,</w:t>
      </w:r>
      <w:r>
        <w:rPr>
          <w:rFonts w:ascii="Times New Roman"/>
          <w:sz w:val="24"/>
          <w:szCs w:val="24"/>
          <w:lang w:val="fr-FR"/>
        </w:rPr>
        <w:t xml:space="preserve"> geography</w:t>
      </w:r>
      <w:r>
        <w:rPr>
          <w:rFonts w:ascii="Times New Roman"/>
          <w:sz w:val="24"/>
          <w:szCs w:val="24"/>
        </w:rPr>
        <w:t>, history, English literature and language and Arabic as well as PHSE that this was similar in volume and nature to the work he had seen in other schools he had been to.  The conclusion he drew from what he had seen at the centre including the children's timetables that the pupils were being taught on a full</w:t>
      </w:r>
      <w:r w:rsidR="003C2E2E">
        <w:rPr>
          <w:rFonts w:ascii="Times New Roman"/>
          <w:sz w:val="24"/>
          <w:szCs w:val="24"/>
        </w:rPr>
        <w:t>-</w:t>
      </w:r>
      <w:r>
        <w:rPr>
          <w:rFonts w:ascii="Times New Roman"/>
          <w:sz w:val="24"/>
          <w:szCs w:val="24"/>
        </w:rPr>
        <w:t>time basis to such an extent that they could not have attended any other school.  He found at least 18 hours of teaching taking place and in many cases 20 hours.</w:t>
      </w:r>
    </w:p>
    <w:p w:rsidR="000954A8" w:rsidRDefault="003C2E2E" w:rsidP="003C2E2E">
      <w:pPr>
        <w:pStyle w:val="Body"/>
        <w:rPr>
          <w:rFonts w:ascii="Times New Roman" w:eastAsia="Times New Roman" w:hAnsi="Times New Roman" w:cs="Times New Roman"/>
          <w:b/>
          <w:bCs/>
          <w:sz w:val="24"/>
          <w:szCs w:val="24"/>
        </w:rPr>
      </w:pPr>
      <w:r>
        <w:rPr>
          <w:rFonts w:ascii="Times New Roman"/>
          <w:b/>
          <w:bCs/>
          <w:sz w:val="24"/>
          <w:szCs w:val="24"/>
        </w:rPr>
        <w:t>D</w:t>
      </w:r>
      <w:r w:rsidR="00F313C4">
        <w:rPr>
          <w:rFonts w:ascii="Times New Roman"/>
          <w:b/>
          <w:bCs/>
          <w:sz w:val="24"/>
          <w:szCs w:val="24"/>
        </w:rPr>
        <w:t>efence evidence</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In terms of the defence evidence, I heard from Mr Talbi and Ms Bernhardt.</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Mr Talbi told the court that he was the father of six children, the husband of Ms Bernhardt and had been a tutor for a number of years before getting involved with the centre.  Although his character was not raised I have given myself a good character direction.  This makes his evidence more credible and the commission of the offence less likely.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Mr Talbi gave evidence about two relevant matters in particular.  He said that generally no child came into the centre for more than 18 hours and the maximum hours offered to the children was according to the legislation and the Department of Education guidance which as he put it </w:t>
      </w:r>
      <w:r>
        <w:rPr>
          <w:rFonts w:hAnsi="Times New Roman"/>
          <w:sz w:val="24"/>
          <w:szCs w:val="24"/>
        </w:rPr>
        <w:t>“</w:t>
      </w:r>
      <w:r>
        <w:rPr>
          <w:rFonts w:ascii="Times New Roman"/>
          <w:sz w:val="24"/>
          <w:szCs w:val="24"/>
        </w:rPr>
        <w:t>says if you do more than 18 hours teaching then the centre must register</w:t>
      </w:r>
      <w:r>
        <w:rPr>
          <w:rFonts w:hAnsi="Times New Roman"/>
          <w:sz w:val="24"/>
          <w:szCs w:val="24"/>
        </w:rPr>
        <w:t>”</w:t>
      </w:r>
      <w:r>
        <w:rPr>
          <w:rFonts w:ascii="Times New Roman"/>
          <w:sz w:val="24"/>
          <w:szCs w:val="24"/>
        </w:rPr>
        <w:t>.  He said he understood that if they were being taught for a maximum of 18 hours the centre had no need to register.</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Mr Talbi said the fees they charge were </w:t>
      </w:r>
      <w:r>
        <w:rPr>
          <w:rFonts w:hAnsi="Times New Roman"/>
          <w:sz w:val="24"/>
          <w:szCs w:val="24"/>
        </w:rPr>
        <w:t>£</w:t>
      </w:r>
      <w:r>
        <w:rPr>
          <w:rFonts w:ascii="Times New Roman"/>
          <w:sz w:val="24"/>
          <w:szCs w:val="24"/>
        </w:rPr>
        <w:t xml:space="preserve">250 monthly for the secondary age children and </w:t>
      </w:r>
      <w:r>
        <w:rPr>
          <w:rFonts w:hAnsi="Times New Roman"/>
          <w:sz w:val="24"/>
          <w:szCs w:val="24"/>
        </w:rPr>
        <w:t>£</w:t>
      </w:r>
      <w:r>
        <w:rPr>
          <w:rFonts w:ascii="Times New Roman"/>
          <w:sz w:val="24"/>
          <w:szCs w:val="24"/>
        </w:rPr>
        <w:t xml:space="preserve">230 for the primary school children. </w:t>
      </w:r>
    </w:p>
    <w:p w:rsidR="000954A8" w:rsidRPr="003C2E2E"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He went on to explain that he was the director of the centre and made all the decisions.  He is there sometimes four or five days a week.  He sometimes does not come in on a Wednesday.  When he is in he teaches. As well as teachers in the centre there are also parent teachers who come in and there is a parent committee.  Some parents stay all day others for a short while and yet others do not come in at all.  </w:t>
      </w:r>
      <w:r w:rsidRPr="003C2E2E">
        <w:rPr>
          <w:rFonts w:ascii="Times New Roman"/>
          <w:sz w:val="24"/>
          <w:szCs w:val="24"/>
        </w:rPr>
        <w:t xml:space="preserve">The teachers work different hours depending on what they teach.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He said his wife teaches eight hours a week, she teaches mathematics and sciences and for the rest of the time she is at home looking after the children and in par</w:t>
      </w:r>
      <w:r w:rsidR="006B7DC1">
        <w:rPr>
          <w:rFonts w:ascii="Times New Roman"/>
          <w:sz w:val="24"/>
          <w:szCs w:val="24"/>
        </w:rPr>
        <w:t>ticular their autistic son A.</w:t>
      </w:r>
      <w:r>
        <w:rPr>
          <w:rFonts w:ascii="Times New Roman"/>
          <w:sz w:val="24"/>
          <w:szCs w:val="24"/>
        </w:rPr>
        <w:t xml:space="preserve"> who is at a special school.  He said Ms Bernhardt has no other role in the school other than being a teacher for eight hours a week.  She makes no managerial decisions at all he said.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Mr Talbi then dealt with the question of the Behaviour and Discipline Policy which had been downloaded by the Ofsted Inspector in June 2017.  At divider 1 of the exhibits bundle it sets out at page 9 section 5 the role of the Headteacher, it says </w:t>
      </w:r>
      <w:r>
        <w:rPr>
          <w:rFonts w:hAnsi="Times New Roman"/>
          <w:sz w:val="24"/>
          <w:szCs w:val="24"/>
        </w:rPr>
        <w:t>“</w:t>
      </w:r>
      <w:r>
        <w:rPr>
          <w:rFonts w:ascii="Times New Roman"/>
          <w:sz w:val="24"/>
          <w:szCs w:val="24"/>
        </w:rPr>
        <w:t>(at our Centre the Headmistress and the Director working together to play the role of the Headteacher at the Centre for all mothers and fathers)</w:t>
      </w:r>
      <w:r w:rsidR="00F65549">
        <w:rPr>
          <w:rFonts w:ascii="Times New Roman"/>
          <w:sz w:val="24"/>
          <w:szCs w:val="24"/>
        </w:rPr>
        <w:t>”</w:t>
      </w:r>
      <w:r>
        <w:rPr>
          <w:rFonts w:ascii="Times New Roman"/>
          <w:sz w:val="24"/>
          <w:szCs w:val="24"/>
        </w:rPr>
        <w:t xml:space="preserve"> (sic). There then follows a list of the duties and responsibilities that the Headteacher has.  It makes it clear that there is a distinction between the role of the Director and that of the Headteacher.</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Mr Talbi said that after the July 2017 Ofsted v</w:t>
      </w:r>
      <w:r w:rsidR="00F65549">
        <w:rPr>
          <w:rFonts w:ascii="Times New Roman"/>
          <w:sz w:val="24"/>
          <w:szCs w:val="24"/>
        </w:rPr>
        <w:t xml:space="preserve">isit, his wife had checked </w:t>
      </w:r>
      <w:r>
        <w:rPr>
          <w:rFonts w:ascii="Times New Roman"/>
          <w:sz w:val="24"/>
          <w:szCs w:val="24"/>
        </w:rPr>
        <w:t>through the documentation and discovered that the Behaviour and Discipline Policy did not reflect the set</w:t>
      </w:r>
      <w:r w:rsidR="00F65549">
        <w:rPr>
          <w:rFonts w:ascii="Times New Roman"/>
          <w:sz w:val="24"/>
          <w:szCs w:val="24"/>
        </w:rPr>
        <w:t>-</w:t>
      </w:r>
      <w:r>
        <w:rPr>
          <w:rFonts w:ascii="Times New Roman"/>
          <w:sz w:val="24"/>
          <w:szCs w:val="24"/>
        </w:rPr>
        <w:t xml:space="preserve">up of the centre.  </w:t>
      </w:r>
    </w:p>
    <w:p w:rsidR="000954A8" w:rsidRDefault="00F65549"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He realised this was so and he</w:t>
      </w:r>
      <w:r w:rsidR="00F313C4">
        <w:rPr>
          <w:rFonts w:ascii="Times New Roman"/>
          <w:sz w:val="24"/>
          <w:szCs w:val="24"/>
        </w:rPr>
        <w:t xml:space="preserve"> then re-wrote the policy so that it removed references to the Headteacher</w:t>
      </w:r>
      <w:r>
        <w:rPr>
          <w:rFonts w:ascii="Times New Roman"/>
          <w:sz w:val="24"/>
          <w:szCs w:val="24"/>
        </w:rPr>
        <w:t>.  He produced the August 2017 policy</w:t>
      </w:r>
      <w:r w:rsidR="00F313C4">
        <w:rPr>
          <w:rFonts w:ascii="Times New Roman"/>
          <w:sz w:val="24"/>
          <w:szCs w:val="24"/>
        </w:rPr>
        <w:t xml:space="preserve"> and at section 5 it now reads </w:t>
      </w:r>
      <w:r w:rsidR="00F313C4">
        <w:rPr>
          <w:rFonts w:hAnsi="Times New Roman"/>
          <w:sz w:val="24"/>
          <w:szCs w:val="24"/>
        </w:rPr>
        <w:t>“</w:t>
      </w:r>
      <w:r w:rsidR="00F313C4">
        <w:rPr>
          <w:rFonts w:ascii="Times New Roman"/>
          <w:sz w:val="24"/>
          <w:szCs w:val="24"/>
        </w:rPr>
        <w:t>The role of the Headteacher (at our Centre the Director working with the teachers to play the role of the Headteacher at the Centre for all mothers and fathers)</w:t>
      </w:r>
      <w:r w:rsidR="00F313C4">
        <w:rPr>
          <w:rFonts w:hAnsi="Times New Roman"/>
          <w:sz w:val="24"/>
          <w:szCs w:val="24"/>
        </w:rPr>
        <w:t>”</w:t>
      </w:r>
      <w:r>
        <w:rPr>
          <w:rFonts w:hAnsi="Times New Roman"/>
          <w:sz w:val="24"/>
          <w:szCs w:val="24"/>
        </w:rPr>
        <w:t xml:space="preserve"> </w:t>
      </w:r>
      <w:r w:rsidRPr="00F65549">
        <w:rPr>
          <w:rFonts w:ascii="Times New Roman" w:hAnsi="Times New Roman" w:cs="Times New Roman"/>
          <w:sz w:val="24"/>
          <w:szCs w:val="24"/>
        </w:rPr>
        <w:t>(sic)</w:t>
      </w:r>
      <w:r w:rsidR="00F313C4" w:rsidRPr="00F65549">
        <w:rPr>
          <w:rFonts w:ascii="Times New Roman" w:hAnsi="Times New Roman" w:cs="Times New Roman"/>
          <w:sz w:val="24"/>
          <w:szCs w:val="24"/>
        </w:rPr>
        <w:t>.</w:t>
      </w:r>
      <w:r w:rsidR="00F313C4">
        <w:rPr>
          <w:rFonts w:ascii="Times New Roman"/>
          <w:sz w:val="24"/>
          <w:szCs w:val="24"/>
        </w:rPr>
        <w:t xml:space="preserv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Mr Talbi said he was responsible for all management decisions and the new policy now made this clear.  His wife had no more responsibility than any other teacher.</w:t>
      </w:r>
    </w:p>
    <w:p w:rsidR="000954A8" w:rsidRPr="00F65549" w:rsidRDefault="00F313C4" w:rsidP="00F65549">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Mr Talbi produced a schedule which became more important than the schedule produced by the Crown.  </w:t>
      </w:r>
      <w:r w:rsidRPr="00F65549">
        <w:rPr>
          <w:rFonts w:ascii="Times New Roman"/>
          <w:sz w:val="24"/>
          <w:szCs w:val="24"/>
        </w:rPr>
        <w:t>It showed the number of children and their hours in September</w:t>
      </w:r>
      <w:r w:rsidR="00F65549">
        <w:rPr>
          <w:rFonts w:ascii="Times New Roman"/>
          <w:sz w:val="24"/>
          <w:szCs w:val="24"/>
        </w:rPr>
        <w:t>,</w:t>
      </w:r>
      <w:r w:rsidRPr="00F65549">
        <w:rPr>
          <w:rFonts w:ascii="Times New Roman"/>
          <w:sz w:val="24"/>
          <w:szCs w:val="24"/>
        </w:rPr>
        <w:t xml:space="preserve"> October and November 2017.  The first column shows 27 pupils who </w:t>
      </w:r>
      <w:r w:rsidR="00F65549">
        <w:rPr>
          <w:rFonts w:ascii="Times New Roman"/>
          <w:sz w:val="24"/>
          <w:szCs w:val="24"/>
        </w:rPr>
        <w:t>arrived at 9am, started at 9.30am and finished</w:t>
      </w:r>
      <w:r w:rsidRPr="00F65549">
        <w:rPr>
          <w:rFonts w:ascii="Times New Roman"/>
          <w:sz w:val="24"/>
          <w:szCs w:val="24"/>
        </w:rPr>
        <w:t xml:space="preserve"> their lessons at 2pm, Monday to Friday.  This was 25 hours a week including the Friday or 22 and a half hours if the day was counted from 9.30am.</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other columns also showed that a number of other pupils were being educated for more than 18 hours a week.</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Ms Bernhardt gave evidence.  Her good character was not raised but I gave myself a good character direction which would mean she is more credible as a woman of good character and less likely to </w:t>
      </w:r>
      <w:r w:rsidR="00F65549">
        <w:rPr>
          <w:rFonts w:ascii="Times New Roman"/>
          <w:sz w:val="24"/>
          <w:szCs w:val="24"/>
        </w:rPr>
        <w:t xml:space="preserve">have </w:t>
      </w:r>
      <w:r>
        <w:rPr>
          <w:rFonts w:ascii="Times New Roman"/>
          <w:sz w:val="24"/>
          <w:szCs w:val="24"/>
        </w:rPr>
        <w:t>commit</w:t>
      </w:r>
      <w:r w:rsidR="00F65549">
        <w:rPr>
          <w:rFonts w:ascii="Times New Roman"/>
          <w:sz w:val="24"/>
          <w:szCs w:val="24"/>
        </w:rPr>
        <w:t>ted this</w:t>
      </w:r>
      <w:r>
        <w:rPr>
          <w:rFonts w:ascii="Times New Roman"/>
          <w:sz w:val="24"/>
          <w:szCs w:val="24"/>
        </w:rPr>
        <w:t xml:space="preserve"> offence.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second defendant was a confident character, clearly intelligent </w:t>
      </w:r>
      <w:r w:rsidR="00F65549">
        <w:rPr>
          <w:rFonts w:ascii="Times New Roman"/>
          <w:sz w:val="24"/>
          <w:szCs w:val="24"/>
        </w:rPr>
        <w:t>and in the way she dealt with cross-examination was no shrinking violet.  She</w:t>
      </w:r>
      <w:r>
        <w:rPr>
          <w:rFonts w:ascii="Times New Roman"/>
          <w:sz w:val="24"/>
          <w:szCs w:val="24"/>
        </w:rPr>
        <w:t xml:space="preserve"> explained she had started the school with some other mothers but that her present role was to teach eight hours a week at the centre whilst the rest of the time she looked after her children.  She has six children aged from 5 mo</w:t>
      </w:r>
      <w:r w:rsidR="006B7DC1">
        <w:rPr>
          <w:rFonts w:ascii="Times New Roman"/>
          <w:sz w:val="24"/>
          <w:szCs w:val="24"/>
        </w:rPr>
        <w:t>nths to 13 years.  A.</w:t>
      </w:r>
      <w:r>
        <w:rPr>
          <w:rFonts w:ascii="Times New Roman"/>
          <w:sz w:val="24"/>
          <w:szCs w:val="24"/>
        </w:rPr>
        <w:t xml:space="preserve"> has autism and is at a special school.   She had been a teacher before she got married and then met Mr Talbi.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She started the playgroup that became the centre with a group of m</w:t>
      </w:r>
      <w:r w:rsidR="00F65549">
        <w:rPr>
          <w:rFonts w:ascii="Times New Roman"/>
          <w:sz w:val="24"/>
          <w:szCs w:val="24"/>
        </w:rPr>
        <w:t>others. The centre grew</w:t>
      </w:r>
      <w:r>
        <w:rPr>
          <w:rFonts w:ascii="Times New Roman"/>
          <w:sz w:val="24"/>
          <w:szCs w:val="24"/>
        </w:rPr>
        <w:t xml:space="preserve"> and moved to its new address.  She said she does not manage the centre but her husband had jokingly called her the head teacher on occasions.  Her husband probably thought of her as a bridge between him and the other parents.  She had completed various courses which gave her certificates to teach English to adults.  She had been trained to understand child protection issues.  That is why her husband thought he could rely on her.</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She had stumbled on the </w:t>
      </w:r>
      <w:r w:rsidR="00F65549">
        <w:rPr>
          <w:rFonts w:ascii="Times New Roman"/>
          <w:sz w:val="24"/>
          <w:szCs w:val="24"/>
        </w:rPr>
        <w:t>centre</w:t>
      </w:r>
      <w:r w:rsidR="00F65549">
        <w:rPr>
          <w:rFonts w:ascii="Times New Roman"/>
          <w:sz w:val="24"/>
          <w:szCs w:val="24"/>
        </w:rPr>
        <w:t>’</w:t>
      </w:r>
      <w:r w:rsidR="00F65549">
        <w:rPr>
          <w:rFonts w:ascii="Times New Roman"/>
          <w:sz w:val="24"/>
          <w:szCs w:val="24"/>
        </w:rPr>
        <w:t xml:space="preserve">s </w:t>
      </w:r>
      <w:r>
        <w:rPr>
          <w:rFonts w:ascii="Times New Roman"/>
          <w:sz w:val="24"/>
          <w:szCs w:val="24"/>
        </w:rPr>
        <w:t xml:space="preserve">behaviour </w:t>
      </w:r>
      <w:r w:rsidR="00F65549">
        <w:rPr>
          <w:rFonts w:ascii="Times New Roman"/>
          <w:sz w:val="24"/>
          <w:szCs w:val="24"/>
        </w:rPr>
        <w:t xml:space="preserve">policy in July or August 2017, </w:t>
      </w:r>
      <w:r>
        <w:rPr>
          <w:rFonts w:ascii="Times New Roman"/>
          <w:sz w:val="24"/>
          <w:szCs w:val="24"/>
        </w:rPr>
        <w:t>realised how inaccurate it was</w:t>
      </w:r>
      <w:r w:rsidR="00F65549">
        <w:rPr>
          <w:rFonts w:ascii="Times New Roman"/>
          <w:sz w:val="24"/>
          <w:szCs w:val="24"/>
        </w:rPr>
        <w:t>, had a row with her husband</w:t>
      </w:r>
      <w:r>
        <w:rPr>
          <w:rFonts w:ascii="Times New Roman"/>
          <w:sz w:val="24"/>
          <w:szCs w:val="24"/>
        </w:rPr>
        <w:t xml:space="preserve"> and it was changed to reflect what her role really was.</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She had been having an awful time in the months of S</w:t>
      </w:r>
      <w:r w:rsidR="00F65549">
        <w:rPr>
          <w:rFonts w:ascii="Times New Roman"/>
          <w:sz w:val="24"/>
          <w:szCs w:val="24"/>
        </w:rPr>
        <w:t xml:space="preserve">eptember to November last year, her father was seriously ill in Hungary and they were having trouble with A. their child with autism.  </w:t>
      </w:r>
      <w:r>
        <w:rPr>
          <w:rFonts w:ascii="Times New Roman"/>
          <w:sz w:val="24"/>
          <w:szCs w:val="24"/>
        </w:rPr>
        <w:t>She confirmed her husband</w:t>
      </w:r>
      <w:r w:rsidR="00F65549">
        <w:rPr>
          <w:rFonts w:ascii="Times New Roman"/>
          <w:sz w:val="24"/>
          <w:szCs w:val="24"/>
        </w:rPr>
        <w:t>’</w:t>
      </w:r>
      <w:r w:rsidR="00F65549">
        <w:rPr>
          <w:rFonts w:ascii="Times New Roman"/>
          <w:sz w:val="24"/>
          <w:szCs w:val="24"/>
        </w:rPr>
        <w:t>s</w:t>
      </w:r>
      <w:r>
        <w:rPr>
          <w:rFonts w:ascii="Times New Roman"/>
          <w:sz w:val="24"/>
          <w:szCs w:val="24"/>
        </w:rPr>
        <w:t xml:space="preserve"> evidence that she was not the headteacher and had never played that role.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Both she and her husband explained that Fridays at the centre were special days when parents came in and although teachers were present, no formal teaching went on.  </w:t>
      </w:r>
    </w:p>
    <w:p w:rsidR="000954A8" w:rsidRDefault="00F313C4" w:rsidP="00F65549">
      <w:pPr>
        <w:pStyle w:val="Body"/>
        <w:rPr>
          <w:rFonts w:ascii="Times New Roman" w:eastAsia="Times New Roman" w:hAnsi="Times New Roman" w:cs="Times New Roman"/>
          <w:b/>
          <w:bCs/>
          <w:sz w:val="24"/>
          <w:szCs w:val="24"/>
        </w:rPr>
      </w:pPr>
      <w:r>
        <w:rPr>
          <w:rFonts w:ascii="Times New Roman"/>
          <w:b/>
          <w:bCs/>
          <w:sz w:val="24"/>
          <w:szCs w:val="24"/>
        </w:rPr>
        <w:t>Submissions</w:t>
      </w:r>
    </w:p>
    <w:p w:rsidR="000954A8" w:rsidRDefault="00F65549"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Mr Mably submitted that it was</w:t>
      </w:r>
      <w:r w:rsidR="00F313C4">
        <w:rPr>
          <w:rFonts w:ascii="Times New Roman"/>
          <w:sz w:val="24"/>
          <w:szCs w:val="24"/>
        </w:rPr>
        <w:t xml:space="preserve"> clear that tuition </w:t>
      </w:r>
      <w:r>
        <w:rPr>
          <w:rFonts w:ascii="Times New Roman"/>
          <w:sz w:val="24"/>
          <w:szCs w:val="24"/>
        </w:rPr>
        <w:t>was taking</w:t>
      </w:r>
      <w:r w:rsidR="00F313C4">
        <w:rPr>
          <w:rFonts w:ascii="Times New Roman"/>
          <w:sz w:val="24"/>
          <w:szCs w:val="24"/>
        </w:rPr>
        <w:t xml:space="preserve"> place for more than 18 hours a week from Monday to Friday.  Any child</w:t>
      </w:r>
      <w:r>
        <w:rPr>
          <w:rFonts w:ascii="Times New Roman"/>
          <w:sz w:val="24"/>
          <w:szCs w:val="24"/>
        </w:rPr>
        <w:t xml:space="preserve"> signed up to do 18 sessions had</w:t>
      </w:r>
      <w:r w:rsidR="00F313C4">
        <w:rPr>
          <w:rFonts w:ascii="Times New Roman"/>
          <w:sz w:val="24"/>
          <w:szCs w:val="24"/>
        </w:rPr>
        <w:t xml:space="preserve"> to do two of those sessions on a Friday.  He contended that the court should apply the guidance given by the Department of Education whilst accepting it did not have the force of law.</w:t>
      </w:r>
      <w:r w:rsidR="00E6325F">
        <w:rPr>
          <w:rFonts w:ascii="Times New Roman"/>
          <w:sz w:val="24"/>
          <w:szCs w:val="24"/>
        </w:rPr>
        <w:t xml:space="preserve">  It was clear from the evidence that Ms Bernhardt controlled the centre alongside her husband.</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Miss Jones submitted that the court should apply the common definition of full-time.  The hours involved in</w:t>
      </w:r>
      <w:r w:rsidR="00F65549">
        <w:rPr>
          <w:rFonts w:ascii="Times New Roman"/>
          <w:sz w:val="24"/>
          <w:szCs w:val="24"/>
        </w:rPr>
        <w:t xml:space="preserve"> this centre were not full-time.</w:t>
      </w:r>
      <w:r>
        <w:rPr>
          <w:rFonts w:ascii="Times New Roman"/>
          <w:sz w:val="24"/>
          <w:szCs w:val="24"/>
        </w:rPr>
        <w:t xml:space="preserve">  The 27 children listed in the schedule attend with their parents and therefore it could not be said that they were being formally educated.  Fridays were always a special day without formal teaching.  </w:t>
      </w:r>
    </w:p>
    <w:p w:rsidR="000954A8" w:rsidRDefault="00F65549"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I was very grateful for her skeleton argument which considered the uncertainty of the legislation and the </w:t>
      </w:r>
      <w:r w:rsidR="00E6325F">
        <w:rPr>
          <w:rFonts w:ascii="Times New Roman"/>
          <w:sz w:val="24"/>
          <w:szCs w:val="24"/>
        </w:rPr>
        <w:t xml:space="preserve">Department of Education </w:t>
      </w:r>
      <w:r>
        <w:rPr>
          <w:rFonts w:ascii="Times New Roman"/>
          <w:sz w:val="24"/>
          <w:szCs w:val="24"/>
        </w:rPr>
        <w:t xml:space="preserve">guidance.  </w:t>
      </w:r>
      <w:r w:rsidR="00F313C4">
        <w:rPr>
          <w:rFonts w:ascii="Times New Roman"/>
          <w:sz w:val="24"/>
          <w:szCs w:val="24"/>
        </w:rPr>
        <w:t>She contended that an Act which did not provide precision was unfair when there w</w:t>
      </w:r>
      <w:r w:rsidR="00985A04">
        <w:rPr>
          <w:rFonts w:ascii="Times New Roman"/>
          <w:sz w:val="24"/>
          <w:szCs w:val="24"/>
        </w:rPr>
        <w:t>as a criminal liability and any construal of the statute</w:t>
      </w:r>
      <w:r w:rsidR="00F313C4">
        <w:rPr>
          <w:rFonts w:ascii="Times New Roman"/>
          <w:sz w:val="24"/>
          <w:szCs w:val="24"/>
        </w:rPr>
        <w:t xml:space="preserve"> should be drawn as narrowly as possible</w:t>
      </w:r>
      <w:r w:rsidR="00985A04">
        <w:rPr>
          <w:rFonts w:ascii="Times New Roman"/>
          <w:sz w:val="24"/>
          <w:szCs w:val="24"/>
        </w:rPr>
        <w:t xml:space="preserve"> applying Lady Hale</w:t>
      </w:r>
      <w:r w:rsidR="00985A04">
        <w:rPr>
          <w:rFonts w:ascii="Times New Roman"/>
          <w:sz w:val="24"/>
          <w:szCs w:val="24"/>
        </w:rPr>
        <w:t>’</w:t>
      </w:r>
      <w:r w:rsidR="00985A04">
        <w:rPr>
          <w:rFonts w:ascii="Times New Roman"/>
          <w:sz w:val="24"/>
          <w:szCs w:val="24"/>
        </w:rPr>
        <w:t xml:space="preserve">s </w:t>
      </w:r>
      <w:r w:rsidR="00985A04">
        <w:rPr>
          <w:rFonts w:ascii="Times New Roman"/>
          <w:sz w:val="24"/>
          <w:szCs w:val="24"/>
        </w:rPr>
        <w:t>‘</w:t>
      </w:r>
      <w:r w:rsidR="00985A04">
        <w:rPr>
          <w:rFonts w:ascii="Times New Roman"/>
          <w:sz w:val="24"/>
          <w:szCs w:val="24"/>
        </w:rPr>
        <w:t>general rule</w:t>
      </w:r>
      <w:r w:rsidR="00985A04">
        <w:rPr>
          <w:rFonts w:ascii="Times New Roman"/>
          <w:sz w:val="24"/>
          <w:szCs w:val="24"/>
        </w:rPr>
        <w:t>’</w:t>
      </w:r>
      <w:r w:rsidR="00985A04">
        <w:rPr>
          <w:rFonts w:ascii="Times New Roman"/>
          <w:sz w:val="24"/>
          <w:szCs w:val="24"/>
        </w:rPr>
        <w:t xml:space="preserve"> in </w:t>
      </w:r>
      <w:r w:rsidR="00985A04" w:rsidRPr="00985A04">
        <w:rPr>
          <w:rFonts w:ascii="Times New Roman"/>
          <w:i/>
          <w:sz w:val="24"/>
          <w:szCs w:val="24"/>
        </w:rPr>
        <w:t>Platt v Isle of Wight</w:t>
      </w:r>
      <w:r w:rsidR="00985A04">
        <w:rPr>
          <w:rFonts w:ascii="Times New Roman"/>
          <w:sz w:val="24"/>
          <w:szCs w:val="24"/>
        </w:rPr>
        <w:t xml:space="preserve"> [2017] 1 WLR 695 at paragraph 45</w:t>
      </w:r>
      <w:r w:rsidR="00F313C4">
        <w:rPr>
          <w:rFonts w:ascii="Times New Roman"/>
          <w:sz w:val="24"/>
          <w:szCs w:val="24"/>
        </w:rPr>
        <w:t>.  The guidance provided by the Department of Education was unclear.  She argued the defendants had tried to comply with the 18 hour guidance and if they had fallen short it was due to a misunderstanding and a guidance which had changed over the years.  The question is whether Ms Bernhardt</w:t>
      </w:r>
      <w:r w:rsidR="00F313C4">
        <w:rPr>
          <w:rFonts w:hAnsi="Times New Roman"/>
          <w:sz w:val="24"/>
          <w:szCs w:val="24"/>
        </w:rPr>
        <w:t>’</w:t>
      </w:r>
      <w:r w:rsidR="00F313C4">
        <w:rPr>
          <w:rFonts w:ascii="Times New Roman"/>
          <w:sz w:val="24"/>
          <w:szCs w:val="24"/>
        </w:rPr>
        <w:t xml:space="preserve">s involvement amounted to conducting the centre.  </w:t>
      </w:r>
      <w:r w:rsidR="00985A04">
        <w:rPr>
          <w:rFonts w:ascii="Times New Roman"/>
          <w:sz w:val="24"/>
          <w:szCs w:val="24"/>
        </w:rPr>
        <w:t>She submitted it did not.</w:t>
      </w:r>
      <w:r w:rsidR="00F313C4">
        <w:rPr>
          <w:rFonts w:ascii="Times New Roman"/>
          <w:sz w:val="24"/>
          <w:szCs w:val="24"/>
        </w:rPr>
        <w:t xml:space="preserve"> </w:t>
      </w:r>
    </w:p>
    <w:p w:rsidR="000954A8" w:rsidRDefault="00F313C4" w:rsidP="00985A04">
      <w:pPr>
        <w:pStyle w:val="Body"/>
        <w:rPr>
          <w:rFonts w:ascii="Times New Roman" w:eastAsia="Times New Roman" w:hAnsi="Times New Roman" w:cs="Times New Roman"/>
          <w:b/>
          <w:bCs/>
          <w:sz w:val="24"/>
          <w:szCs w:val="24"/>
        </w:rPr>
      </w:pPr>
      <w:r>
        <w:rPr>
          <w:rFonts w:ascii="Times New Roman"/>
          <w:b/>
          <w:bCs/>
          <w:sz w:val="24"/>
          <w:szCs w:val="24"/>
        </w:rPr>
        <w:t xml:space="preserve">Findings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Based on the defendant</w:t>
      </w:r>
      <w:r>
        <w:rPr>
          <w:rFonts w:hAnsi="Times New Roman"/>
          <w:sz w:val="24"/>
          <w:szCs w:val="24"/>
        </w:rPr>
        <w:t>’</w:t>
      </w:r>
      <w:r>
        <w:rPr>
          <w:rFonts w:ascii="Times New Roman"/>
          <w:sz w:val="24"/>
          <w:szCs w:val="24"/>
        </w:rPr>
        <w:t>s own schedule, I find 27 children were being educated for 25 hours a week in September, October and November 2017.  There would appear to have been a number of other children too who were being educated for more than 18 hours a week. I a</w:t>
      </w:r>
      <w:r w:rsidR="00985A04">
        <w:rPr>
          <w:rFonts w:ascii="Times New Roman"/>
          <w:sz w:val="24"/>
          <w:szCs w:val="24"/>
        </w:rPr>
        <w:t xml:space="preserve">ccept however that other </w:t>
      </w:r>
      <w:r>
        <w:rPr>
          <w:rFonts w:ascii="Times New Roman"/>
          <w:sz w:val="24"/>
          <w:szCs w:val="24"/>
        </w:rPr>
        <w:t>pupils only came in for three days a week</w:t>
      </w:r>
      <w:r w:rsidR="00985A04">
        <w:rPr>
          <w:rFonts w:ascii="Times New Roman"/>
          <w:sz w:val="24"/>
          <w:szCs w:val="24"/>
        </w:rPr>
        <w:t xml:space="preserve"> and others still did a couple of sessions a day</w:t>
      </w:r>
      <w:r>
        <w:rPr>
          <w:rFonts w:ascii="Times New Roman"/>
          <w:sz w:val="24"/>
          <w:szCs w:val="24"/>
        </w:rPr>
        <w:t xml:space="preserve">.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hours of attendance at the centre for the 27 listed in Mr Talbi</w:t>
      </w:r>
      <w:r>
        <w:rPr>
          <w:rFonts w:hAnsi="Times New Roman"/>
          <w:sz w:val="24"/>
          <w:szCs w:val="24"/>
        </w:rPr>
        <w:t>’</w:t>
      </w:r>
      <w:r>
        <w:rPr>
          <w:rFonts w:ascii="Times New Roman"/>
          <w:sz w:val="24"/>
          <w:szCs w:val="24"/>
        </w:rPr>
        <w:t xml:space="preserve">s schedule was 9am to 2pm.  I accept that lessons may have started at 930am.  I accept there were breaks for play and lunch in the course of the morning before the centre closed at 2pm.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I have no doubt from the documents exhibited that the academic year at the centre is a ten month year (see divider 1 page 26).  The fees being charged were </w:t>
      </w:r>
      <w:r>
        <w:rPr>
          <w:rFonts w:hAnsi="Times New Roman"/>
          <w:sz w:val="24"/>
          <w:szCs w:val="24"/>
        </w:rPr>
        <w:t>£</w:t>
      </w:r>
      <w:r>
        <w:rPr>
          <w:rFonts w:ascii="Times New Roman"/>
          <w:sz w:val="24"/>
          <w:szCs w:val="24"/>
        </w:rPr>
        <w:t xml:space="preserve">2300 per month for primary school age pupils and </w:t>
      </w:r>
      <w:r>
        <w:rPr>
          <w:rFonts w:hAnsi="Times New Roman"/>
          <w:sz w:val="24"/>
          <w:szCs w:val="24"/>
        </w:rPr>
        <w:t>£</w:t>
      </w:r>
      <w:r>
        <w:rPr>
          <w:rFonts w:ascii="Times New Roman"/>
          <w:sz w:val="24"/>
          <w:szCs w:val="24"/>
        </w:rPr>
        <w:t>2500 for sec</w:t>
      </w:r>
      <w:r w:rsidR="00985A04">
        <w:rPr>
          <w:rFonts w:ascii="Times New Roman"/>
          <w:sz w:val="24"/>
          <w:szCs w:val="24"/>
        </w:rPr>
        <w:t>ondary school age and</w:t>
      </w:r>
      <w:r>
        <w:rPr>
          <w:rFonts w:ascii="Times New Roman"/>
          <w:sz w:val="24"/>
          <w:szCs w:val="24"/>
        </w:rPr>
        <w:t xml:space="preserve"> envisaged a ten month year.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I find that Fridays were a special religious day but according to the many examples of the timetable found in divider 5 (see for example pages 17, 18 and 24), there were Arabic lessons taking place.  I find that teachers were present and that Arabic was taught although </w:t>
      </w:r>
      <w:r w:rsidR="00985A04">
        <w:rPr>
          <w:rFonts w:ascii="Times New Roman"/>
          <w:sz w:val="24"/>
          <w:szCs w:val="24"/>
        </w:rPr>
        <w:t>I accept there</w:t>
      </w:r>
      <w:r>
        <w:rPr>
          <w:rFonts w:ascii="Times New Roman"/>
          <w:sz w:val="24"/>
          <w:szCs w:val="24"/>
        </w:rPr>
        <w:t xml:space="preserve"> may have been more informality on the Friday and parents may well have been present.  </w:t>
      </w:r>
      <w:r w:rsidR="00985A04">
        <w:rPr>
          <w:rFonts w:ascii="Times New Roman"/>
          <w:sz w:val="24"/>
          <w:szCs w:val="24"/>
        </w:rPr>
        <w:t xml:space="preserve">Whether parents were present or not education </w:t>
      </w:r>
      <w:r>
        <w:rPr>
          <w:rFonts w:ascii="Times New Roman"/>
          <w:sz w:val="24"/>
          <w:szCs w:val="24"/>
        </w:rPr>
        <w:t>was still being provided</w:t>
      </w:r>
      <w:r w:rsidR="00985A04">
        <w:rPr>
          <w:rFonts w:ascii="Times New Roman"/>
          <w:sz w:val="24"/>
          <w:szCs w:val="24"/>
        </w:rPr>
        <w:t>.</w:t>
      </w:r>
    </w:p>
    <w:p w:rsidR="000954A8" w:rsidRPr="00985A04" w:rsidRDefault="00F313C4" w:rsidP="00985A04">
      <w:pPr>
        <w:pStyle w:val="Body"/>
        <w:numPr>
          <w:ilvl w:val="0"/>
          <w:numId w:val="1"/>
        </w:numPr>
        <w:rPr>
          <w:rFonts w:ascii="Times New Roman" w:eastAsia="Times New Roman" w:hAnsi="Times New Roman" w:cs="Times New Roman"/>
          <w:sz w:val="24"/>
          <w:szCs w:val="24"/>
        </w:rPr>
      </w:pPr>
      <w:r>
        <w:rPr>
          <w:rFonts w:ascii="Times New Roman"/>
          <w:sz w:val="24"/>
          <w:szCs w:val="24"/>
        </w:rPr>
        <w:t>I find that the children were given homework over and above their hours at school.  This is clear from the homework diaries exhibited a</w:t>
      </w:r>
      <w:r w:rsidR="00985A04">
        <w:rPr>
          <w:rFonts w:ascii="Times New Roman"/>
          <w:sz w:val="24"/>
          <w:szCs w:val="24"/>
        </w:rPr>
        <w:t>nd the Behaviour and Discipline P</w:t>
      </w:r>
      <w:r>
        <w:rPr>
          <w:rFonts w:ascii="Times New Roman"/>
          <w:sz w:val="24"/>
          <w:szCs w:val="24"/>
        </w:rPr>
        <w:t xml:space="preserve">olicy in the Golden Rules at paragraph 9 page 12.  </w:t>
      </w:r>
    </w:p>
    <w:p w:rsidR="00985A04" w:rsidRPr="00985A04" w:rsidRDefault="00F313C4" w:rsidP="00985A04">
      <w:pPr>
        <w:pStyle w:val="Body"/>
        <w:numPr>
          <w:ilvl w:val="0"/>
          <w:numId w:val="1"/>
        </w:numPr>
        <w:rPr>
          <w:rFonts w:ascii="Times New Roman" w:eastAsia="Times New Roman" w:hAnsi="Times New Roman" w:cs="Times New Roman"/>
          <w:sz w:val="24"/>
          <w:szCs w:val="24"/>
        </w:rPr>
      </w:pPr>
      <w:r>
        <w:rPr>
          <w:rFonts w:ascii="Times New Roman"/>
          <w:sz w:val="24"/>
          <w:szCs w:val="24"/>
        </w:rPr>
        <w:t>In terms of Ms Bernhardt</w:t>
      </w:r>
      <w:r>
        <w:rPr>
          <w:rFonts w:hAnsi="Times New Roman"/>
          <w:sz w:val="24"/>
          <w:szCs w:val="24"/>
        </w:rPr>
        <w:t>’</w:t>
      </w:r>
      <w:r w:rsidR="00E6325F">
        <w:rPr>
          <w:rFonts w:ascii="Times New Roman"/>
          <w:sz w:val="24"/>
          <w:szCs w:val="24"/>
        </w:rPr>
        <w:t>s role in the centre,</w:t>
      </w:r>
      <w:r>
        <w:rPr>
          <w:rFonts w:ascii="Times New Roman"/>
          <w:sz w:val="24"/>
          <w:szCs w:val="24"/>
        </w:rPr>
        <w:t xml:space="preserve"> Ms Bernhardt and Mr Talbi have done their dishonest best to mislead and persuade this court that she was not the head teacher of the school at the relevant time.  </w:t>
      </w:r>
      <w:r w:rsidRPr="00985A04">
        <w:rPr>
          <w:rFonts w:ascii="Times New Roman"/>
          <w:sz w:val="24"/>
          <w:szCs w:val="24"/>
        </w:rPr>
        <w:t xml:space="preserve">I am sure she was the Headteacher.  </w:t>
      </w:r>
      <w:r w:rsidR="00985A04" w:rsidRPr="00985A04">
        <w:rPr>
          <w:rFonts w:ascii="Times New Roman"/>
          <w:sz w:val="24"/>
          <w:szCs w:val="24"/>
        </w:rPr>
        <w:t>She said as much</w:t>
      </w:r>
      <w:r w:rsidRPr="00985A04">
        <w:rPr>
          <w:rFonts w:ascii="Times New Roman"/>
          <w:sz w:val="24"/>
          <w:szCs w:val="24"/>
        </w:rPr>
        <w:t xml:space="preserve"> to the Inspectors</w:t>
      </w:r>
      <w:r w:rsidR="00985A04" w:rsidRPr="00985A04">
        <w:rPr>
          <w:rFonts w:ascii="Times New Roman"/>
          <w:sz w:val="24"/>
          <w:szCs w:val="24"/>
        </w:rPr>
        <w:t>;</w:t>
      </w:r>
      <w:r w:rsidRPr="00985A04">
        <w:rPr>
          <w:rFonts w:ascii="Times New Roman"/>
          <w:sz w:val="24"/>
          <w:szCs w:val="24"/>
        </w:rPr>
        <w:t xml:space="preserve"> she did all the talking</w:t>
      </w:r>
      <w:r w:rsidR="00985A04" w:rsidRPr="00985A04">
        <w:rPr>
          <w:rFonts w:ascii="Times New Roman"/>
          <w:sz w:val="24"/>
          <w:szCs w:val="24"/>
        </w:rPr>
        <w:t xml:space="preserve"> at the October 2017 inspection; </w:t>
      </w:r>
      <w:r w:rsidR="00E6325F" w:rsidRPr="00985A04">
        <w:rPr>
          <w:rFonts w:ascii="Times New Roman"/>
          <w:sz w:val="24"/>
          <w:szCs w:val="24"/>
        </w:rPr>
        <w:t>I noted that when Ms Assef</w:t>
      </w:r>
      <w:r w:rsidR="00E6325F">
        <w:rPr>
          <w:rFonts w:ascii="Times New Roman"/>
          <w:sz w:val="24"/>
          <w:szCs w:val="24"/>
        </w:rPr>
        <w:t>a needed to speak to someone about the second i</w:t>
      </w:r>
      <w:r w:rsidR="00E6325F" w:rsidRPr="00985A04">
        <w:rPr>
          <w:rFonts w:ascii="Times New Roman"/>
          <w:sz w:val="24"/>
          <w:szCs w:val="24"/>
        </w:rPr>
        <w:t xml:space="preserve">nspection she rang Ms Bernhard </w:t>
      </w:r>
      <w:r w:rsidR="00E6325F">
        <w:rPr>
          <w:rFonts w:ascii="Times New Roman"/>
          <w:sz w:val="24"/>
          <w:szCs w:val="24"/>
        </w:rPr>
        <w:t xml:space="preserve">and </w:t>
      </w:r>
      <w:r w:rsidR="00E6325F" w:rsidRPr="00985A04">
        <w:rPr>
          <w:rFonts w:ascii="Times New Roman"/>
          <w:sz w:val="24"/>
          <w:szCs w:val="24"/>
        </w:rPr>
        <w:t xml:space="preserve">not her husband.  </w:t>
      </w:r>
      <w:r w:rsidR="00E6325F">
        <w:rPr>
          <w:rFonts w:ascii="Times New Roman"/>
          <w:sz w:val="24"/>
          <w:szCs w:val="24"/>
        </w:rPr>
        <w:t>H</w:t>
      </w:r>
      <w:r w:rsidRPr="00985A04">
        <w:rPr>
          <w:rFonts w:ascii="Times New Roman"/>
          <w:sz w:val="24"/>
          <w:szCs w:val="24"/>
        </w:rPr>
        <w:t>aving seen her give evidence I ha</w:t>
      </w:r>
      <w:r w:rsidR="00E6325F">
        <w:rPr>
          <w:rFonts w:ascii="Times New Roman"/>
          <w:sz w:val="24"/>
          <w:szCs w:val="24"/>
        </w:rPr>
        <w:t>ve no doubt that she was in joint control of</w:t>
      </w:r>
      <w:r w:rsidRPr="00985A04">
        <w:rPr>
          <w:rFonts w:ascii="Times New Roman"/>
          <w:sz w:val="24"/>
          <w:szCs w:val="24"/>
        </w:rPr>
        <w:t xml:space="preserve"> the school </w:t>
      </w:r>
    </w:p>
    <w:p w:rsidR="000954A8" w:rsidRPr="00985A04" w:rsidRDefault="00E6325F" w:rsidP="00985A04">
      <w:pPr>
        <w:pStyle w:val="Body"/>
        <w:rPr>
          <w:rFonts w:ascii="Times New Roman" w:eastAsia="Times New Roman" w:hAnsi="Times New Roman" w:cs="Times New Roman"/>
          <w:sz w:val="24"/>
          <w:szCs w:val="24"/>
        </w:rPr>
      </w:pPr>
      <w:r>
        <w:rPr>
          <w:rFonts w:ascii="Times New Roman"/>
          <w:b/>
          <w:sz w:val="24"/>
          <w:szCs w:val="24"/>
        </w:rPr>
        <w:t>Conclusion</w:t>
      </w:r>
    </w:p>
    <w:p w:rsidR="000954A8" w:rsidRPr="00E6325F" w:rsidRDefault="00F313C4" w:rsidP="00E6325F">
      <w:pPr>
        <w:pStyle w:val="Body"/>
        <w:numPr>
          <w:ilvl w:val="0"/>
          <w:numId w:val="1"/>
        </w:numPr>
        <w:rPr>
          <w:rFonts w:ascii="Times New Roman" w:eastAsia="Times New Roman" w:hAnsi="Times New Roman" w:cs="Times New Roman"/>
          <w:sz w:val="24"/>
          <w:szCs w:val="24"/>
        </w:rPr>
      </w:pPr>
      <w:r>
        <w:rPr>
          <w:rFonts w:ascii="Times New Roman"/>
          <w:sz w:val="24"/>
          <w:szCs w:val="24"/>
        </w:rPr>
        <w:t>I bear in mind the burden of proof is on the Crown and the standard is a high one.  Before I could convict these defendants of this offence I would have to be sure of their guilt.  These are separate defendants and I treat them separately.  There is different evidence to take into account in each of their cases</w:t>
      </w:r>
      <w:r w:rsidR="00E6325F">
        <w:rPr>
          <w:rFonts w:ascii="Times New Roman"/>
          <w:sz w:val="24"/>
          <w:szCs w:val="24"/>
        </w:rPr>
        <w:t>.</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Firstly</w:t>
      </w:r>
      <w:r w:rsidR="00E6325F">
        <w:rPr>
          <w:rFonts w:ascii="Times New Roman"/>
          <w:sz w:val="24"/>
          <w:szCs w:val="24"/>
        </w:rPr>
        <w:t>, I have to decide whether</w:t>
      </w:r>
      <w:r>
        <w:rPr>
          <w:rFonts w:ascii="Times New Roman"/>
          <w:sz w:val="24"/>
          <w:szCs w:val="24"/>
        </w:rPr>
        <w:t xml:space="preserve"> the centre </w:t>
      </w:r>
      <w:r w:rsidR="00E6325F">
        <w:rPr>
          <w:rFonts w:ascii="Times New Roman"/>
          <w:sz w:val="24"/>
          <w:szCs w:val="24"/>
        </w:rPr>
        <w:t xml:space="preserve">was </w:t>
      </w:r>
      <w:r>
        <w:rPr>
          <w:rFonts w:ascii="Times New Roman"/>
          <w:sz w:val="24"/>
          <w:szCs w:val="24"/>
        </w:rPr>
        <w:t xml:space="preserve">being run as an </w:t>
      </w:r>
      <w:r>
        <w:rPr>
          <w:rFonts w:hAnsi="Times New Roman"/>
          <w:sz w:val="24"/>
          <w:szCs w:val="24"/>
        </w:rPr>
        <w:t>“</w:t>
      </w:r>
      <w:r>
        <w:rPr>
          <w:rFonts w:ascii="Times New Roman"/>
          <w:sz w:val="24"/>
          <w:szCs w:val="24"/>
        </w:rPr>
        <w:t>independent school</w:t>
      </w:r>
      <w:r>
        <w:rPr>
          <w:rFonts w:hAnsi="Times New Roman"/>
          <w:sz w:val="24"/>
          <w:szCs w:val="24"/>
        </w:rPr>
        <w:t>”</w:t>
      </w:r>
      <w:r>
        <w:rPr>
          <w:rFonts w:hAnsi="Times New Roman"/>
          <w:sz w:val="24"/>
          <w:szCs w:val="24"/>
        </w:rPr>
        <w:t xml:space="preserve"> </w:t>
      </w:r>
      <w:r w:rsidR="00E6325F" w:rsidRPr="00E6325F">
        <w:rPr>
          <w:rFonts w:ascii="Times New Roman" w:hAnsi="Times New Roman" w:cs="Times New Roman"/>
          <w:sz w:val="24"/>
          <w:szCs w:val="24"/>
        </w:rPr>
        <w:t>defined</w:t>
      </w:r>
      <w:r w:rsidR="00E6325F">
        <w:rPr>
          <w:rFonts w:hAnsi="Times New Roman"/>
          <w:sz w:val="24"/>
          <w:szCs w:val="24"/>
        </w:rPr>
        <w:t xml:space="preserve"> </w:t>
      </w:r>
      <w:r>
        <w:rPr>
          <w:rFonts w:ascii="Times New Roman"/>
          <w:sz w:val="24"/>
          <w:szCs w:val="24"/>
        </w:rPr>
        <w:t>as 1. a school; 2. at which full-time education is provided; 3. for five or more pupils of compulsory school age; 4. which is not maintained by the local authority.  I find that the centre was being run as a school, with education being provided for five or more pupils of compulsory school age and it was not maintained by the local authority.  The question</w:t>
      </w:r>
      <w:r w:rsidR="00E6325F">
        <w:rPr>
          <w:rFonts w:ascii="Times New Roman"/>
          <w:sz w:val="24"/>
          <w:szCs w:val="24"/>
        </w:rPr>
        <w:t xml:space="preserve"> of course</w:t>
      </w:r>
      <w:r>
        <w:rPr>
          <w:rFonts w:ascii="Times New Roman"/>
          <w:sz w:val="24"/>
          <w:szCs w:val="24"/>
        </w:rPr>
        <w:t xml:space="preserve"> is whether the education being provided was full-time.  Full-time is not defined in the 1996 or 2008 acts.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For guidance I turn to that given by the Department of Education in their January 2016 document called </w:t>
      </w:r>
      <w:r>
        <w:rPr>
          <w:rFonts w:hAnsi="Times New Roman"/>
          <w:sz w:val="24"/>
          <w:szCs w:val="24"/>
        </w:rPr>
        <w:t>“</w:t>
      </w:r>
      <w:r>
        <w:rPr>
          <w:rFonts w:ascii="Times New Roman"/>
          <w:sz w:val="24"/>
          <w:szCs w:val="24"/>
        </w:rPr>
        <w:t>Registration of Independent Schools</w:t>
      </w:r>
      <w:r>
        <w:rPr>
          <w:rFonts w:hAnsi="Times New Roman"/>
          <w:sz w:val="24"/>
          <w:szCs w:val="24"/>
        </w:rPr>
        <w:t>”</w:t>
      </w:r>
      <w:r>
        <w:rPr>
          <w:rFonts w:hAnsi="Times New Roman"/>
          <w:sz w:val="24"/>
          <w:szCs w:val="24"/>
        </w:rPr>
        <w:t xml:space="preserve"> </w:t>
      </w:r>
      <w:r>
        <w:rPr>
          <w:rFonts w:ascii="Times New Roman"/>
          <w:sz w:val="24"/>
          <w:szCs w:val="24"/>
        </w:rPr>
        <w:t xml:space="preserve">it considers full-time education at page 5.  This does not have the force of law but it seems an appropriate approach.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guidance says the Department of Education considers an institution to be providing full-time education if it is intended to</w:t>
      </w:r>
      <w:r w:rsidR="009D1E92">
        <w:rPr>
          <w:rFonts w:ascii="Times New Roman"/>
          <w:sz w:val="24"/>
          <w:szCs w:val="24"/>
        </w:rPr>
        <w:t xml:space="preserve"> provide, or does, provide, all</w:t>
      </w:r>
      <w:r>
        <w:rPr>
          <w:rFonts w:ascii="Times New Roman"/>
          <w:sz w:val="24"/>
          <w:szCs w:val="24"/>
        </w:rPr>
        <w:t xml:space="preserve"> or substantially all, of a child</w:t>
      </w:r>
      <w:r>
        <w:rPr>
          <w:rFonts w:hAnsi="Times New Roman"/>
          <w:sz w:val="24"/>
          <w:szCs w:val="24"/>
        </w:rPr>
        <w:t>’</w:t>
      </w:r>
      <w:r>
        <w:rPr>
          <w:rFonts w:ascii="Times New Roman"/>
          <w:sz w:val="24"/>
          <w:szCs w:val="24"/>
        </w:rPr>
        <w:t>s education.  It suggests that relevant factors in determining full-time might include:</w:t>
      </w:r>
    </w:p>
    <w:p w:rsidR="000954A8" w:rsidRDefault="00F313C4" w:rsidP="003C2E2E">
      <w:pPr>
        <w:pStyle w:val="Body"/>
        <w:numPr>
          <w:ilvl w:val="1"/>
          <w:numId w:val="1"/>
        </w:numPr>
        <w:rPr>
          <w:rFonts w:ascii="Times New Roman" w:eastAsia="Times New Roman" w:hAnsi="Times New Roman" w:cs="Times New Roman"/>
          <w:sz w:val="24"/>
          <w:szCs w:val="24"/>
        </w:rPr>
      </w:pPr>
      <w:r>
        <w:rPr>
          <w:rFonts w:ascii="Times New Roman"/>
          <w:sz w:val="24"/>
          <w:szCs w:val="24"/>
        </w:rPr>
        <w:t>the number of hours per week that is provided (including breaks and independent study time</w:t>
      </w:r>
    </w:p>
    <w:p w:rsidR="000954A8" w:rsidRDefault="00F313C4" w:rsidP="003C2E2E">
      <w:pPr>
        <w:pStyle w:val="Body"/>
        <w:numPr>
          <w:ilvl w:val="1"/>
          <w:numId w:val="1"/>
        </w:numPr>
        <w:rPr>
          <w:rFonts w:ascii="Times New Roman" w:eastAsia="Times New Roman" w:hAnsi="Times New Roman" w:cs="Times New Roman"/>
          <w:sz w:val="24"/>
          <w:szCs w:val="24"/>
        </w:rPr>
      </w:pPr>
      <w:r>
        <w:rPr>
          <w:rFonts w:ascii="Times New Roman"/>
          <w:sz w:val="24"/>
          <w:szCs w:val="24"/>
        </w:rPr>
        <w:t>the number of weeks in the academic year the education is provided</w:t>
      </w:r>
    </w:p>
    <w:p w:rsidR="000954A8" w:rsidRDefault="00F313C4" w:rsidP="003C2E2E">
      <w:pPr>
        <w:pStyle w:val="Body"/>
        <w:numPr>
          <w:ilvl w:val="1"/>
          <w:numId w:val="1"/>
        </w:numPr>
        <w:rPr>
          <w:rFonts w:ascii="Times New Roman" w:eastAsia="Times New Roman" w:hAnsi="Times New Roman" w:cs="Times New Roman"/>
          <w:sz w:val="24"/>
          <w:szCs w:val="24"/>
        </w:rPr>
      </w:pPr>
      <w:r>
        <w:rPr>
          <w:rFonts w:ascii="Times New Roman"/>
          <w:sz w:val="24"/>
          <w:szCs w:val="24"/>
        </w:rPr>
        <w:t>the time of day it is provided</w:t>
      </w:r>
    </w:p>
    <w:p w:rsidR="000954A8" w:rsidRDefault="00F313C4" w:rsidP="003C2E2E">
      <w:pPr>
        <w:pStyle w:val="Body"/>
        <w:numPr>
          <w:ilvl w:val="1"/>
          <w:numId w:val="1"/>
        </w:numPr>
        <w:rPr>
          <w:rFonts w:ascii="Times New Roman" w:eastAsia="Times New Roman" w:hAnsi="Times New Roman" w:cs="Times New Roman"/>
          <w:sz w:val="24"/>
          <w:szCs w:val="24"/>
        </w:rPr>
      </w:pPr>
      <w:r>
        <w:rPr>
          <w:rFonts w:ascii="Times New Roman"/>
          <w:sz w:val="24"/>
          <w:szCs w:val="24"/>
        </w:rPr>
        <w:t>whether the education provision in practice precludes the possibility that full-time education could be provided elsewhere.</w:t>
      </w:r>
    </w:p>
    <w:p w:rsidR="00D91398" w:rsidRPr="00D91398" w:rsidRDefault="00D91398"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From the findings set out above:</w:t>
      </w:r>
      <w:r w:rsidR="00F313C4">
        <w:rPr>
          <w:rFonts w:ascii="Times New Roman"/>
          <w:sz w:val="24"/>
          <w:szCs w:val="24"/>
        </w:rPr>
        <w:t xml:space="preserve"> </w:t>
      </w:r>
    </w:p>
    <w:p w:rsidR="00D91398" w:rsidRPr="00D91398" w:rsidRDefault="00F313C4" w:rsidP="00D91398">
      <w:pPr>
        <w:pStyle w:val="Body"/>
        <w:numPr>
          <w:ilvl w:val="1"/>
          <w:numId w:val="1"/>
        </w:numPr>
        <w:rPr>
          <w:rFonts w:ascii="Times New Roman" w:eastAsia="Times New Roman" w:hAnsi="Times New Roman" w:cs="Times New Roman"/>
          <w:sz w:val="24"/>
          <w:szCs w:val="24"/>
        </w:rPr>
      </w:pPr>
      <w:r>
        <w:rPr>
          <w:rFonts w:ascii="Times New Roman"/>
          <w:sz w:val="24"/>
          <w:szCs w:val="24"/>
        </w:rPr>
        <w:t xml:space="preserve">27 children have been receiving 25 hours of education including breaks for lunch and play.  Other children have been receiving more than 18 hours.  </w:t>
      </w:r>
    </w:p>
    <w:p w:rsidR="00D91398" w:rsidRPr="00D91398" w:rsidRDefault="00F313C4" w:rsidP="00D91398">
      <w:pPr>
        <w:pStyle w:val="Body"/>
        <w:numPr>
          <w:ilvl w:val="1"/>
          <w:numId w:val="1"/>
        </w:numPr>
        <w:rPr>
          <w:rFonts w:ascii="Times New Roman" w:eastAsia="Times New Roman" w:hAnsi="Times New Roman" w:cs="Times New Roman"/>
          <w:sz w:val="24"/>
          <w:szCs w:val="24"/>
        </w:rPr>
      </w:pPr>
      <w:r>
        <w:rPr>
          <w:rFonts w:ascii="Times New Roman"/>
          <w:sz w:val="24"/>
          <w:szCs w:val="24"/>
        </w:rPr>
        <w:t>On top of that the children receive daily homework</w:t>
      </w:r>
      <w:r w:rsidR="00E6325F">
        <w:rPr>
          <w:rFonts w:ascii="Times New Roman"/>
          <w:sz w:val="24"/>
          <w:szCs w:val="24"/>
        </w:rPr>
        <w:t>,</w:t>
      </w:r>
      <w:r>
        <w:rPr>
          <w:rFonts w:ascii="Times New Roman"/>
          <w:sz w:val="24"/>
          <w:szCs w:val="24"/>
        </w:rPr>
        <w:t xml:space="preserve"> but it is clearly </w:t>
      </w:r>
      <w:r w:rsidR="00E6325F">
        <w:rPr>
          <w:rFonts w:ascii="Times New Roman"/>
          <w:sz w:val="24"/>
          <w:szCs w:val="24"/>
        </w:rPr>
        <w:t>im</w:t>
      </w:r>
      <w:r>
        <w:rPr>
          <w:rFonts w:ascii="Times New Roman"/>
          <w:sz w:val="24"/>
          <w:szCs w:val="24"/>
        </w:rPr>
        <w:t xml:space="preserve">possible to work out how much extra time that may take.  </w:t>
      </w:r>
    </w:p>
    <w:p w:rsidR="00D91398" w:rsidRPr="00D91398" w:rsidRDefault="00F313C4" w:rsidP="00D91398">
      <w:pPr>
        <w:pStyle w:val="Body"/>
        <w:numPr>
          <w:ilvl w:val="1"/>
          <w:numId w:val="1"/>
        </w:numPr>
        <w:rPr>
          <w:rFonts w:ascii="Times New Roman" w:eastAsia="Times New Roman" w:hAnsi="Times New Roman" w:cs="Times New Roman"/>
          <w:sz w:val="24"/>
          <w:szCs w:val="24"/>
        </w:rPr>
      </w:pPr>
      <w:r>
        <w:rPr>
          <w:rFonts w:ascii="Times New Roman"/>
          <w:sz w:val="24"/>
          <w:szCs w:val="24"/>
        </w:rPr>
        <w:t xml:space="preserve">The fees suggest that education is provided for ten months of the year which is a normal academic year.  </w:t>
      </w:r>
    </w:p>
    <w:p w:rsidR="000954A8" w:rsidRDefault="00F313C4" w:rsidP="00D91398">
      <w:pPr>
        <w:pStyle w:val="Body"/>
        <w:numPr>
          <w:ilvl w:val="1"/>
          <w:numId w:val="1"/>
        </w:numPr>
        <w:rPr>
          <w:rFonts w:ascii="Times New Roman" w:eastAsia="Times New Roman" w:hAnsi="Times New Roman" w:cs="Times New Roman"/>
          <w:sz w:val="24"/>
          <w:szCs w:val="24"/>
        </w:rPr>
      </w:pPr>
      <w:r>
        <w:rPr>
          <w:rFonts w:ascii="Times New Roman"/>
          <w:sz w:val="24"/>
          <w:szCs w:val="24"/>
        </w:rPr>
        <w:t xml:space="preserve">The time the education is provided is between 9am and 2pm.  In my view this precludes full-time education being provided elsewhere although it might not preclude some home education for an hour or so in the afternoon before the child has to do their homework for the centre.  </w:t>
      </w:r>
    </w:p>
    <w:p w:rsidR="000954A8" w:rsidRDefault="009D1E92"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Considering the 27 children in column 1 of Mr Talbi</w:t>
      </w:r>
      <w:r>
        <w:rPr>
          <w:rFonts w:ascii="Times New Roman"/>
          <w:sz w:val="24"/>
          <w:szCs w:val="24"/>
        </w:rPr>
        <w:t>’</w:t>
      </w:r>
      <w:r>
        <w:rPr>
          <w:rFonts w:ascii="Times New Roman"/>
          <w:sz w:val="24"/>
          <w:szCs w:val="24"/>
        </w:rPr>
        <w:t>s schedule, t</w:t>
      </w:r>
      <w:r w:rsidR="00F313C4">
        <w:rPr>
          <w:rFonts w:ascii="Times New Roman"/>
          <w:sz w:val="24"/>
          <w:szCs w:val="24"/>
        </w:rPr>
        <w:t>he centre was providing all</w:t>
      </w:r>
      <w:r>
        <w:rPr>
          <w:rFonts w:ascii="Times New Roman"/>
          <w:sz w:val="24"/>
          <w:szCs w:val="24"/>
        </w:rPr>
        <w:t>,</w:t>
      </w:r>
      <w:r w:rsidR="00F313C4">
        <w:rPr>
          <w:rFonts w:ascii="Times New Roman"/>
          <w:sz w:val="24"/>
          <w:szCs w:val="24"/>
        </w:rPr>
        <w:t xml:space="preserve"> or substantially all</w:t>
      </w:r>
      <w:r>
        <w:rPr>
          <w:rFonts w:ascii="Times New Roman"/>
          <w:sz w:val="24"/>
          <w:szCs w:val="24"/>
        </w:rPr>
        <w:t>, of their</w:t>
      </w:r>
      <w:r w:rsidR="00F313C4">
        <w:rPr>
          <w:rFonts w:ascii="Times New Roman"/>
          <w:sz w:val="24"/>
          <w:szCs w:val="24"/>
        </w:rPr>
        <w:t xml:space="preserve"> education.  </w:t>
      </w:r>
    </w:p>
    <w:p w:rsidR="00E6325F" w:rsidRPr="00E6325F"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The combination of the factors above lead me to be sure that between 3rd September 2017 and 15th November 2017 the centre was being operated as an unregistered independent educational institution providing full-time education.  </w:t>
      </w:r>
    </w:p>
    <w:p w:rsidR="000954A8"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The next question is whether I am sure that the individual defendants controlled its operation.  Mr Talbi accepts he is a director.  I hav</w:t>
      </w:r>
      <w:r w:rsidR="00E6325F">
        <w:rPr>
          <w:rFonts w:ascii="Times New Roman"/>
          <w:sz w:val="24"/>
          <w:szCs w:val="24"/>
        </w:rPr>
        <w:t>e found Ms Bernhardt to be the h</w:t>
      </w:r>
      <w:r>
        <w:rPr>
          <w:rFonts w:ascii="Times New Roman"/>
          <w:sz w:val="24"/>
          <w:szCs w:val="24"/>
        </w:rPr>
        <w:t>eadteacher at the relevant time.  I have no doubt at all that they were jointly controlling the operation of this unregistered independent school.  I find both guilty of this offence.</w:t>
      </w:r>
    </w:p>
    <w:p w:rsidR="000954A8" w:rsidRPr="007D140C" w:rsidRDefault="00F313C4"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 xml:space="preserve">ALCL the company of which Mr Talbi is the sole director and which controlled the centre and through which the staff were employed is equally guilty of the same offence. </w:t>
      </w:r>
    </w:p>
    <w:p w:rsidR="007D140C" w:rsidRDefault="007D140C" w:rsidP="003C2E2E">
      <w:pPr>
        <w:pStyle w:val="Body"/>
        <w:numPr>
          <w:ilvl w:val="0"/>
          <w:numId w:val="1"/>
        </w:numPr>
        <w:rPr>
          <w:rFonts w:ascii="Times New Roman" w:eastAsia="Times New Roman" w:hAnsi="Times New Roman" w:cs="Times New Roman"/>
          <w:sz w:val="24"/>
          <w:szCs w:val="24"/>
        </w:rPr>
      </w:pPr>
      <w:r>
        <w:rPr>
          <w:rFonts w:ascii="Times New Roman"/>
          <w:sz w:val="24"/>
          <w:szCs w:val="24"/>
        </w:rPr>
        <w:t>I appreciate I have not ruled on Miss Jones</w:t>
      </w:r>
      <w:r>
        <w:rPr>
          <w:rFonts w:ascii="Times New Roman"/>
          <w:sz w:val="24"/>
          <w:szCs w:val="24"/>
        </w:rPr>
        <w:t>’</w:t>
      </w:r>
      <w:r>
        <w:rPr>
          <w:rFonts w:ascii="Times New Roman"/>
          <w:sz w:val="24"/>
          <w:szCs w:val="24"/>
        </w:rPr>
        <w:t xml:space="preserve"> submissions on the uncertainty of a legislation which does not define </w:t>
      </w:r>
      <w:r>
        <w:rPr>
          <w:rFonts w:ascii="Times New Roman"/>
          <w:sz w:val="24"/>
          <w:szCs w:val="24"/>
        </w:rPr>
        <w:t>‘</w:t>
      </w:r>
      <w:r>
        <w:rPr>
          <w:rFonts w:ascii="Times New Roman"/>
          <w:sz w:val="24"/>
          <w:szCs w:val="24"/>
        </w:rPr>
        <w:t>full-time</w:t>
      </w:r>
      <w:r>
        <w:rPr>
          <w:rFonts w:ascii="Times New Roman"/>
          <w:sz w:val="24"/>
          <w:szCs w:val="24"/>
        </w:rPr>
        <w:t>’</w:t>
      </w:r>
      <w:r>
        <w:rPr>
          <w:rFonts w:ascii="Times New Roman"/>
          <w:sz w:val="24"/>
          <w:szCs w:val="24"/>
        </w:rPr>
        <w:t xml:space="preserve">.  On the evidence in this case and the findings set out above, I had no difficulty in concluding that the children were engaged in full-time education.  </w:t>
      </w:r>
    </w:p>
    <w:p w:rsidR="000954A8" w:rsidRDefault="000954A8">
      <w:pPr>
        <w:pStyle w:val="Body"/>
        <w:rPr>
          <w:rFonts w:ascii="Times New Roman" w:eastAsia="Times New Roman" w:hAnsi="Times New Roman" w:cs="Times New Roman"/>
          <w:sz w:val="24"/>
          <w:szCs w:val="24"/>
        </w:rPr>
      </w:pPr>
    </w:p>
    <w:p w:rsidR="000954A8" w:rsidRDefault="000954A8">
      <w:pPr>
        <w:pStyle w:val="Body"/>
        <w:rPr>
          <w:rFonts w:ascii="Times New Roman" w:eastAsia="Times New Roman" w:hAnsi="Times New Roman" w:cs="Times New Roman"/>
          <w:sz w:val="24"/>
          <w:szCs w:val="24"/>
        </w:rPr>
      </w:pPr>
    </w:p>
    <w:p w:rsidR="000954A8" w:rsidRDefault="000954A8">
      <w:pPr>
        <w:pStyle w:val="Body"/>
        <w:rPr>
          <w:rFonts w:ascii="Times New Roman" w:eastAsia="Times New Roman" w:hAnsi="Times New Roman" w:cs="Times New Roman"/>
          <w:sz w:val="24"/>
          <w:szCs w:val="24"/>
        </w:rPr>
      </w:pPr>
    </w:p>
    <w:p w:rsidR="000954A8" w:rsidRDefault="00E6325F">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Chief Magistrate Emma Arbuthnot</w:t>
      </w:r>
    </w:p>
    <w:p w:rsidR="00E6325F" w:rsidRPr="00E6325F" w:rsidRDefault="00E6325F">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sidRPr="00E6325F">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October 2018</w:t>
      </w:r>
    </w:p>
    <w:sectPr w:rsidR="00E6325F" w:rsidRPr="00E6325F">
      <w:headerReference w:type="even" r:id="rId7"/>
      <w:headerReference w:type="default" r:id="rId8"/>
      <w:footerReference w:type="even" r:id="rId9"/>
      <w:footerReference w:type="default" r:id="rId10"/>
      <w:headerReference w:type="first" r:id="rId11"/>
      <w:footerReference w:type="first" r:id="rId12"/>
      <w:pgSz w:w="11900" w:h="16840"/>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21A4" w:rsidRDefault="002021A4">
      <w:r>
        <w:separator/>
      </w:r>
    </w:p>
  </w:endnote>
  <w:endnote w:type="continuationSeparator" w:id="0">
    <w:p w:rsidR="002021A4" w:rsidRDefault="00202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5A04" w:rsidRDefault="00985A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0720276"/>
      <w:docPartObj>
        <w:docPartGallery w:val="Page Numbers (Bottom of Page)"/>
        <w:docPartUnique/>
      </w:docPartObj>
    </w:sdtPr>
    <w:sdtEndPr>
      <w:rPr>
        <w:noProof/>
      </w:rPr>
    </w:sdtEndPr>
    <w:sdtContent>
      <w:p w:rsidR="00985A04" w:rsidRDefault="00985A04">
        <w:pPr>
          <w:pStyle w:val="Footer"/>
          <w:jc w:val="center"/>
        </w:pPr>
        <w:r>
          <w:fldChar w:fldCharType="begin"/>
        </w:r>
        <w:r>
          <w:instrText xml:space="preserve"> PAGE   \* MERGEFORMAT </w:instrText>
        </w:r>
        <w:r>
          <w:fldChar w:fldCharType="separate"/>
        </w:r>
        <w:r w:rsidR="00062F4D">
          <w:rPr>
            <w:noProof/>
          </w:rPr>
          <w:t>1</w:t>
        </w:r>
        <w:r>
          <w:rPr>
            <w:noProof/>
          </w:rPr>
          <w:fldChar w:fldCharType="end"/>
        </w:r>
      </w:p>
    </w:sdtContent>
  </w:sdt>
  <w:p w:rsidR="00985A04" w:rsidRDefault="00985A04">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5A04" w:rsidRDefault="00985A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21A4" w:rsidRDefault="002021A4">
      <w:r>
        <w:separator/>
      </w:r>
    </w:p>
  </w:footnote>
  <w:footnote w:type="continuationSeparator" w:id="0">
    <w:p w:rsidR="002021A4" w:rsidRDefault="002021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5A04" w:rsidRDefault="00985A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5A04" w:rsidRDefault="00985A04">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5A04" w:rsidRDefault="00985A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B845D83"/>
    <w:multiLevelType w:val="hybridMultilevel"/>
    <w:tmpl w:val="60CCE8C2"/>
    <w:lvl w:ilvl="0" w:tplc="0809000F">
      <w:start w:val="1"/>
      <w:numFmt w:val="decimal"/>
      <w:lvlText w:val="%1."/>
      <w:lvlJc w:val="left"/>
      <w:pPr>
        <w:ind w:left="720" w:hanging="360"/>
      </w:pPr>
    </w:lvl>
    <w:lvl w:ilvl="1" w:tplc="DEDE7B26">
      <w:start w:val="1"/>
      <w:numFmt w:val="lowerLetter"/>
      <w:lvlText w:val="%2."/>
      <w:lvlJc w:val="left"/>
      <w:pPr>
        <w:ind w:left="1440" w:hanging="360"/>
      </w:pPr>
      <w:rPr>
        <w:rFonts w:eastAsia="Calibr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4A8"/>
    <w:rsid w:val="00062F4D"/>
    <w:rsid w:val="000954A8"/>
    <w:rsid w:val="002021A4"/>
    <w:rsid w:val="003C2E2E"/>
    <w:rsid w:val="00542289"/>
    <w:rsid w:val="00650663"/>
    <w:rsid w:val="006B7DC1"/>
    <w:rsid w:val="00751199"/>
    <w:rsid w:val="007D140C"/>
    <w:rsid w:val="00985A04"/>
    <w:rsid w:val="009D1E92"/>
    <w:rsid w:val="00A3668F"/>
    <w:rsid w:val="00BA30C6"/>
    <w:rsid w:val="00D06CA5"/>
    <w:rsid w:val="00D91398"/>
    <w:rsid w:val="00E6325F"/>
    <w:rsid w:val="00EA4100"/>
    <w:rsid w:val="00F313C4"/>
    <w:rsid w:val="00F655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2BA60C-2753-4DBB-9E7E-315D6C81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pPr>
      <w:spacing w:after="160" w:line="256" w:lineRule="auto"/>
    </w:pPr>
    <w:rPr>
      <w:rFonts w:ascii="Calibri" w:eastAsia="Calibri" w:hAnsi="Calibri" w:cs="Calibri"/>
      <w:color w:val="000000"/>
      <w:sz w:val="22"/>
      <w:szCs w:val="22"/>
      <w:u w:color="000000"/>
      <w:lang w:val="en-US"/>
    </w:rPr>
  </w:style>
  <w:style w:type="paragraph" w:styleId="Header">
    <w:name w:val="header"/>
    <w:basedOn w:val="Normal"/>
    <w:link w:val="HeaderChar"/>
    <w:uiPriority w:val="99"/>
    <w:unhideWhenUsed/>
    <w:rsid w:val="00F313C4"/>
    <w:pPr>
      <w:tabs>
        <w:tab w:val="center" w:pos="4513"/>
        <w:tab w:val="right" w:pos="9026"/>
      </w:tabs>
    </w:pPr>
  </w:style>
  <w:style w:type="character" w:customStyle="1" w:styleId="HeaderChar">
    <w:name w:val="Header Char"/>
    <w:basedOn w:val="DefaultParagraphFont"/>
    <w:link w:val="Header"/>
    <w:uiPriority w:val="99"/>
    <w:rsid w:val="00F313C4"/>
    <w:rPr>
      <w:sz w:val="24"/>
      <w:szCs w:val="24"/>
      <w:lang w:val="en-US" w:eastAsia="en-US"/>
    </w:rPr>
  </w:style>
  <w:style w:type="paragraph" w:styleId="Footer">
    <w:name w:val="footer"/>
    <w:basedOn w:val="Normal"/>
    <w:link w:val="FooterChar"/>
    <w:uiPriority w:val="99"/>
    <w:unhideWhenUsed/>
    <w:rsid w:val="00F313C4"/>
    <w:pPr>
      <w:tabs>
        <w:tab w:val="center" w:pos="4513"/>
        <w:tab w:val="right" w:pos="9026"/>
      </w:tabs>
    </w:pPr>
  </w:style>
  <w:style w:type="character" w:customStyle="1" w:styleId="FooterChar">
    <w:name w:val="Footer Char"/>
    <w:basedOn w:val="DefaultParagraphFont"/>
    <w:link w:val="Footer"/>
    <w:uiPriority w:val="99"/>
    <w:rsid w:val="00F313C4"/>
    <w:rPr>
      <w:sz w:val="24"/>
      <w:szCs w:val="24"/>
      <w:lang w:val="en-US" w:eastAsia="en-US"/>
    </w:rPr>
  </w:style>
  <w:style w:type="paragraph" w:styleId="BalloonText">
    <w:name w:val="Balloon Text"/>
    <w:basedOn w:val="Normal"/>
    <w:link w:val="BalloonTextChar"/>
    <w:uiPriority w:val="99"/>
    <w:semiHidden/>
    <w:unhideWhenUsed/>
    <w:rsid w:val="00D9139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1398"/>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6666"/>
          </a:lnSpc>
          <a:spcBef>
            <a:spcPts val="8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Pages>
  <Words>3130</Words>
  <Characters>17843</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Arbuthnot, District Judge</cp:lastModifiedBy>
  <cp:revision>9</cp:revision>
  <cp:lastPrinted>2018-10-24T08:50:00Z</cp:lastPrinted>
  <dcterms:created xsi:type="dcterms:W3CDTF">2018-10-24T07:43:00Z</dcterms:created>
  <dcterms:modified xsi:type="dcterms:W3CDTF">2018-10-24T08:52:00Z</dcterms:modified>
</cp:coreProperties>
</file>